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63" w:rsidRDefault="00DC2563" w:rsidP="00DC2563">
      <w:pPr>
        <w:jc w:val="center"/>
        <w:rPr>
          <w:b/>
        </w:rPr>
      </w:pPr>
      <w:r>
        <w:rPr>
          <w:b/>
        </w:rPr>
        <w:t xml:space="preserve">ПЛАН </w:t>
      </w:r>
    </w:p>
    <w:p w:rsidR="00DC2563" w:rsidRPr="00DD7A0A" w:rsidRDefault="00DC2563" w:rsidP="00DC2563">
      <w:pPr>
        <w:jc w:val="center"/>
        <w:rPr>
          <w:b/>
        </w:rPr>
      </w:pPr>
      <w:r w:rsidRPr="00DD7A0A">
        <w:rPr>
          <w:b/>
        </w:rPr>
        <w:t>мероприятий по предупреждению детского дорожно-транспортного травматизма на 2016-2017 учебный год</w:t>
      </w:r>
    </w:p>
    <w:p w:rsidR="00DC2563" w:rsidRPr="00DD7A0A" w:rsidRDefault="00DC2563" w:rsidP="00DC2563">
      <w:pPr>
        <w:jc w:val="center"/>
        <w:rPr>
          <w:b/>
        </w:rPr>
      </w:pPr>
    </w:p>
    <w:tbl>
      <w:tblPr>
        <w:tblW w:w="1549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0599"/>
        <w:gridCol w:w="1537"/>
        <w:gridCol w:w="2896"/>
      </w:tblGrid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  <w:rPr>
                <w:b/>
              </w:rPr>
            </w:pPr>
            <w:r w:rsidRPr="00DD7A0A">
              <w:rPr>
                <w:b/>
              </w:rPr>
              <w:t>№</w:t>
            </w:r>
          </w:p>
        </w:tc>
        <w:tc>
          <w:tcPr>
            <w:tcW w:w="10599" w:type="dxa"/>
          </w:tcPr>
          <w:p w:rsidR="00DC2563" w:rsidRPr="00DD7A0A" w:rsidRDefault="00DC2563" w:rsidP="0048407D">
            <w:pPr>
              <w:jc w:val="center"/>
              <w:rPr>
                <w:b/>
              </w:rPr>
            </w:pPr>
            <w:r w:rsidRPr="00DD7A0A">
              <w:rPr>
                <w:b/>
              </w:rPr>
              <w:t xml:space="preserve">Мероприятия </w:t>
            </w:r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  <w:rPr>
                <w:b/>
              </w:rPr>
            </w:pPr>
            <w:r w:rsidRPr="00DD7A0A">
              <w:rPr>
                <w:b/>
              </w:rPr>
              <w:t xml:space="preserve">Срок </w:t>
            </w:r>
          </w:p>
        </w:tc>
        <w:tc>
          <w:tcPr>
            <w:tcW w:w="2896" w:type="dxa"/>
          </w:tcPr>
          <w:p w:rsidR="00DC2563" w:rsidRPr="00DD7A0A" w:rsidRDefault="00DC2563" w:rsidP="0048407D">
            <w:pPr>
              <w:jc w:val="center"/>
              <w:rPr>
                <w:b/>
              </w:rPr>
            </w:pPr>
            <w:r w:rsidRPr="00DD7A0A">
              <w:rPr>
                <w:b/>
              </w:rPr>
              <w:t xml:space="preserve">Ответственные </w:t>
            </w: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  <w:rPr>
                <w:b/>
              </w:rPr>
            </w:pPr>
          </w:p>
        </w:tc>
        <w:tc>
          <w:tcPr>
            <w:tcW w:w="15032" w:type="dxa"/>
            <w:gridSpan w:val="3"/>
          </w:tcPr>
          <w:p w:rsidR="00DC2563" w:rsidRPr="00DD7A0A" w:rsidRDefault="00DC2563" w:rsidP="0048407D">
            <w:pPr>
              <w:jc w:val="center"/>
              <w:rPr>
                <w:b/>
              </w:rPr>
            </w:pPr>
            <w:r w:rsidRPr="00DD7A0A">
              <w:rPr>
                <w:b/>
              </w:rPr>
              <w:t xml:space="preserve">Методическая работа </w:t>
            </w: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t>1</w:t>
            </w:r>
          </w:p>
        </w:tc>
        <w:tc>
          <w:tcPr>
            <w:tcW w:w="10599" w:type="dxa"/>
          </w:tcPr>
          <w:p w:rsidR="00DC2563" w:rsidRPr="00DD7A0A" w:rsidRDefault="00DC2563" w:rsidP="0048407D">
            <w:r w:rsidRPr="00DD7A0A">
              <w:t xml:space="preserve">Обновление уголков безопасности в уголках для родителей </w:t>
            </w:r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</w:pPr>
            <w:r w:rsidRPr="00DD7A0A">
              <w:t xml:space="preserve">Сентябрь </w:t>
            </w:r>
          </w:p>
        </w:tc>
        <w:tc>
          <w:tcPr>
            <w:tcW w:w="2896" w:type="dxa"/>
          </w:tcPr>
          <w:p w:rsidR="00DC2563" w:rsidRPr="00DD7A0A" w:rsidRDefault="00DC2563" w:rsidP="0048407D">
            <w:pPr>
              <w:jc w:val="center"/>
            </w:pPr>
            <w:r w:rsidRPr="00DD7A0A">
              <w:t>Воспитатели групп</w:t>
            </w: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t>2</w:t>
            </w:r>
          </w:p>
        </w:tc>
        <w:tc>
          <w:tcPr>
            <w:tcW w:w="10599" w:type="dxa"/>
          </w:tcPr>
          <w:p w:rsidR="00DC2563" w:rsidRPr="00DD7A0A" w:rsidRDefault="00DC2563" w:rsidP="0048407D">
            <w:r w:rsidRPr="00DD7A0A">
              <w:t>Обновление картотеки подвижных и дидактических игр по ПДД</w:t>
            </w:r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</w:pPr>
            <w:r w:rsidRPr="00DD7A0A">
              <w:t xml:space="preserve">Октябрь </w:t>
            </w:r>
          </w:p>
        </w:tc>
        <w:tc>
          <w:tcPr>
            <w:tcW w:w="2896" w:type="dxa"/>
          </w:tcPr>
          <w:p w:rsidR="00DC2563" w:rsidRPr="00DD7A0A" w:rsidRDefault="00DC2563" w:rsidP="0048407D">
            <w:pPr>
              <w:jc w:val="center"/>
            </w:pPr>
            <w:r w:rsidRPr="00DD7A0A">
              <w:t>Воспитатели групп</w:t>
            </w: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t>3</w:t>
            </w:r>
          </w:p>
        </w:tc>
        <w:tc>
          <w:tcPr>
            <w:tcW w:w="10599" w:type="dxa"/>
          </w:tcPr>
          <w:p w:rsidR="00DC2563" w:rsidRPr="00DD7A0A" w:rsidRDefault="00DC2563" w:rsidP="0048407D">
            <w:r w:rsidRPr="00DD7A0A">
              <w:t>Изготовление реквизитов для проведения игр, развлечений по ПДД</w:t>
            </w:r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</w:pPr>
            <w:r w:rsidRPr="00DD7A0A">
              <w:t>в течение года</w:t>
            </w:r>
          </w:p>
        </w:tc>
        <w:tc>
          <w:tcPr>
            <w:tcW w:w="2896" w:type="dxa"/>
          </w:tcPr>
          <w:p w:rsidR="00DC2563" w:rsidRPr="00DD7A0A" w:rsidRDefault="00DC2563" w:rsidP="0048407D">
            <w:pPr>
              <w:jc w:val="center"/>
            </w:pPr>
            <w:r w:rsidRPr="00DD7A0A">
              <w:t>Воспитатели групп</w:t>
            </w: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t>4</w:t>
            </w:r>
          </w:p>
        </w:tc>
        <w:tc>
          <w:tcPr>
            <w:tcW w:w="10599" w:type="dxa"/>
          </w:tcPr>
          <w:p w:rsidR="00DC2563" w:rsidRPr="00DD7A0A" w:rsidRDefault="00DC2563" w:rsidP="0048407D">
            <w:r w:rsidRPr="00DD7A0A">
              <w:t>Участие в районных месячниках, акциях, конкурсах и др.</w:t>
            </w:r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</w:pPr>
            <w:r w:rsidRPr="00DD7A0A">
              <w:t>в течение года</w:t>
            </w:r>
          </w:p>
        </w:tc>
        <w:tc>
          <w:tcPr>
            <w:tcW w:w="2896" w:type="dxa"/>
          </w:tcPr>
          <w:p w:rsidR="00DC2563" w:rsidRPr="00DD7A0A" w:rsidRDefault="00DC2563" w:rsidP="0048407D">
            <w:pPr>
              <w:jc w:val="center"/>
            </w:pPr>
            <w:r w:rsidRPr="00DD7A0A">
              <w:t>Воспитатели групп</w:t>
            </w: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</w:p>
        </w:tc>
        <w:tc>
          <w:tcPr>
            <w:tcW w:w="15032" w:type="dxa"/>
            <w:gridSpan w:val="3"/>
          </w:tcPr>
          <w:p w:rsidR="00DC2563" w:rsidRPr="00DD7A0A" w:rsidRDefault="00DC2563" w:rsidP="0048407D">
            <w:pPr>
              <w:jc w:val="center"/>
              <w:rPr>
                <w:b/>
              </w:rPr>
            </w:pPr>
            <w:r w:rsidRPr="00DD7A0A">
              <w:rPr>
                <w:b/>
              </w:rPr>
              <w:t>Работа с воспитателями</w:t>
            </w: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t>1</w:t>
            </w:r>
          </w:p>
        </w:tc>
        <w:tc>
          <w:tcPr>
            <w:tcW w:w="10599" w:type="dxa"/>
          </w:tcPr>
          <w:p w:rsidR="00DC2563" w:rsidRPr="00DD7A0A" w:rsidRDefault="00DC2563" w:rsidP="0048407D">
            <w:pPr>
              <w:ind w:right="150"/>
              <w:outlineLvl w:val="3"/>
            </w:pPr>
            <w:r w:rsidRPr="00DD7A0A">
              <w:t xml:space="preserve">На </w:t>
            </w:r>
            <w:proofErr w:type="spellStart"/>
            <w:r w:rsidRPr="00DD7A0A">
              <w:t>педчасах</w:t>
            </w:r>
            <w:proofErr w:type="spellEnd"/>
            <w:r w:rsidRPr="00DD7A0A">
              <w:t xml:space="preserve"> регулярно знакомить педагогов с новыми формами работы с детьми и родителями по профилактике и предупреждению ДДТТ</w:t>
            </w:r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</w:pPr>
            <w:r w:rsidRPr="00DD7A0A">
              <w:t xml:space="preserve">Сентябрь </w:t>
            </w:r>
          </w:p>
        </w:tc>
        <w:tc>
          <w:tcPr>
            <w:tcW w:w="2896" w:type="dxa"/>
          </w:tcPr>
          <w:p w:rsidR="00DC2563" w:rsidRDefault="00DC2563" w:rsidP="0048407D">
            <w:pPr>
              <w:tabs>
                <w:tab w:val="left" w:pos="894"/>
              </w:tabs>
              <w:jc w:val="center"/>
            </w:pPr>
            <w:r>
              <w:t>Заведующая МДОУ</w:t>
            </w:r>
          </w:p>
          <w:p w:rsidR="00DC2563" w:rsidRPr="00DD7A0A" w:rsidRDefault="00DC2563" w:rsidP="0048407D">
            <w:pPr>
              <w:jc w:val="center"/>
            </w:pP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t>2</w:t>
            </w:r>
          </w:p>
        </w:tc>
        <w:tc>
          <w:tcPr>
            <w:tcW w:w="10599" w:type="dxa"/>
          </w:tcPr>
          <w:p w:rsidR="00DC2563" w:rsidRPr="00DD7A0A" w:rsidRDefault="00DC2563" w:rsidP="0048407D">
            <w:r w:rsidRPr="00DD7A0A">
              <w:t>Создание мини-библиотеки в методическом кабинете</w:t>
            </w:r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</w:pPr>
            <w:r w:rsidRPr="00DD7A0A">
              <w:t xml:space="preserve">Октябрь </w:t>
            </w:r>
          </w:p>
        </w:tc>
        <w:tc>
          <w:tcPr>
            <w:tcW w:w="2896" w:type="dxa"/>
          </w:tcPr>
          <w:p w:rsidR="00DC2563" w:rsidRPr="00DD7A0A" w:rsidRDefault="00DC2563" w:rsidP="0048407D">
            <w:pPr>
              <w:tabs>
                <w:tab w:val="left" w:pos="894"/>
              </w:tabs>
              <w:jc w:val="center"/>
            </w:pPr>
            <w:r>
              <w:t>Заведующая МДОУ</w:t>
            </w: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t>3</w:t>
            </w:r>
          </w:p>
        </w:tc>
        <w:tc>
          <w:tcPr>
            <w:tcW w:w="10599" w:type="dxa"/>
          </w:tcPr>
          <w:p w:rsidR="00DC2563" w:rsidRPr="00DD7A0A" w:rsidRDefault="00DC2563" w:rsidP="0048407D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DD7A0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Консультация «Профилактические мероприятия, направленные на предупреждение и снижение детского травматизма»</w:t>
            </w:r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</w:pPr>
            <w:r w:rsidRPr="00DD7A0A">
              <w:t>Декабрь</w:t>
            </w:r>
          </w:p>
        </w:tc>
        <w:tc>
          <w:tcPr>
            <w:tcW w:w="2896" w:type="dxa"/>
          </w:tcPr>
          <w:p w:rsidR="00DC2563" w:rsidRPr="00DD7A0A" w:rsidRDefault="00DC2563" w:rsidP="0048407D">
            <w:pPr>
              <w:tabs>
                <w:tab w:val="left" w:pos="894"/>
              </w:tabs>
              <w:jc w:val="center"/>
            </w:pPr>
            <w:r>
              <w:t>Заведующая МДОУ</w:t>
            </w: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t>5</w:t>
            </w:r>
          </w:p>
        </w:tc>
        <w:tc>
          <w:tcPr>
            <w:tcW w:w="10599" w:type="dxa"/>
          </w:tcPr>
          <w:p w:rsidR="00DC2563" w:rsidRPr="00DD7A0A" w:rsidRDefault="00DC2563" w:rsidP="0048407D">
            <w:r w:rsidRPr="00DD7A0A">
              <w:t>Консультация «Новые педагогические технологии по работе с дошкольниками по ПДД»</w:t>
            </w:r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</w:pPr>
            <w:r w:rsidRPr="00DD7A0A">
              <w:t xml:space="preserve">Март </w:t>
            </w:r>
          </w:p>
        </w:tc>
        <w:tc>
          <w:tcPr>
            <w:tcW w:w="2896" w:type="dxa"/>
          </w:tcPr>
          <w:p w:rsidR="00DC2563" w:rsidRPr="00DD7A0A" w:rsidRDefault="00DC2563" w:rsidP="0048407D">
            <w:pPr>
              <w:tabs>
                <w:tab w:val="left" w:pos="894"/>
              </w:tabs>
              <w:jc w:val="center"/>
            </w:pPr>
            <w:r>
              <w:t>Заведующая МДОУ</w:t>
            </w: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t>6</w:t>
            </w:r>
          </w:p>
        </w:tc>
        <w:tc>
          <w:tcPr>
            <w:tcW w:w="10599" w:type="dxa"/>
          </w:tcPr>
          <w:p w:rsidR="00DC2563" w:rsidRPr="00DD7A0A" w:rsidRDefault="00DC2563" w:rsidP="0048407D">
            <w:r w:rsidRPr="00DD7A0A"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</w:pPr>
            <w:r w:rsidRPr="00DD7A0A">
              <w:t>1 раз в квартал</w:t>
            </w:r>
          </w:p>
        </w:tc>
        <w:tc>
          <w:tcPr>
            <w:tcW w:w="2896" w:type="dxa"/>
          </w:tcPr>
          <w:p w:rsidR="00DC2563" w:rsidRPr="00DD7A0A" w:rsidRDefault="00DC2563" w:rsidP="0048407D">
            <w:pPr>
              <w:jc w:val="center"/>
            </w:pPr>
            <w:r w:rsidRPr="00DD7A0A">
              <w:t>Муз</w:t>
            </w:r>
            <w:proofErr w:type="gramStart"/>
            <w:r w:rsidRPr="00DD7A0A">
              <w:t>.</w:t>
            </w:r>
            <w:proofErr w:type="gramEnd"/>
            <w:r w:rsidRPr="00DD7A0A">
              <w:t xml:space="preserve"> </w:t>
            </w:r>
            <w:proofErr w:type="gramStart"/>
            <w:r w:rsidRPr="00DD7A0A">
              <w:t>р</w:t>
            </w:r>
            <w:proofErr w:type="gramEnd"/>
            <w:r w:rsidRPr="00DD7A0A">
              <w:t>уководитель</w:t>
            </w:r>
          </w:p>
          <w:p w:rsidR="00DC2563" w:rsidRPr="00DD7A0A" w:rsidRDefault="00DC2563" w:rsidP="0048407D">
            <w:pPr>
              <w:jc w:val="center"/>
            </w:pPr>
            <w:r w:rsidRPr="00DD7A0A">
              <w:t xml:space="preserve">Воспитатели </w:t>
            </w:r>
          </w:p>
          <w:p w:rsidR="00DC2563" w:rsidRPr="00DD7A0A" w:rsidRDefault="00DC2563" w:rsidP="0048407D">
            <w:pPr>
              <w:jc w:val="center"/>
            </w:pPr>
            <w:r w:rsidRPr="00DD7A0A">
              <w:t>средней, старшей, подготовительной  групп</w:t>
            </w: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</w:p>
        </w:tc>
        <w:tc>
          <w:tcPr>
            <w:tcW w:w="15032" w:type="dxa"/>
            <w:gridSpan w:val="3"/>
          </w:tcPr>
          <w:p w:rsidR="00DC2563" w:rsidRPr="00DD7A0A" w:rsidRDefault="00DC2563" w:rsidP="0048407D">
            <w:pPr>
              <w:jc w:val="center"/>
              <w:rPr>
                <w:b/>
              </w:rPr>
            </w:pPr>
            <w:r w:rsidRPr="00DD7A0A">
              <w:rPr>
                <w:b/>
              </w:rPr>
              <w:t>Работа с детьми</w:t>
            </w: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t>1</w:t>
            </w:r>
          </w:p>
        </w:tc>
        <w:tc>
          <w:tcPr>
            <w:tcW w:w="10599" w:type="dxa"/>
          </w:tcPr>
          <w:p w:rsidR="00DC2563" w:rsidRPr="00DD7A0A" w:rsidRDefault="00DC2563" w:rsidP="0048407D">
            <w:r w:rsidRPr="00DD7A0A">
              <w:t xml:space="preserve">Месячники и акции безопасности движения </w:t>
            </w:r>
            <w:proofErr w:type="gramStart"/>
            <w:r w:rsidRPr="00DD7A0A">
              <w:t>согласно плана</w:t>
            </w:r>
            <w:proofErr w:type="gramEnd"/>
            <w:r w:rsidRPr="00DD7A0A">
              <w:t xml:space="preserve"> ОО</w:t>
            </w:r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</w:pPr>
            <w:r w:rsidRPr="00DD7A0A">
              <w:t>В течение года</w:t>
            </w:r>
          </w:p>
        </w:tc>
        <w:tc>
          <w:tcPr>
            <w:tcW w:w="2896" w:type="dxa"/>
          </w:tcPr>
          <w:p w:rsidR="00DC2563" w:rsidRDefault="00DC256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DC2563" w:rsidRPr="00DD7A0A" w:rsidRDefault="00DC2563" w:rsidP="0048407D">
            <w:pPr>
              <w:jc w:val="center"/>
            </w:pP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t>2</w:t>
            </w:r>
          </w:p>
        </w:tc>
        <w:tc>
          <w:tcPr>
            <w:tcW w:w="10599" w:type="dxa"/>
          </w:tcPr>
          <w:p w:rsidR="00DC2563" w:rsidRPr="00DD7A0A" w:rsidRDefault="00DC2563" w:rsidP="0048407D">
            <w:r w:rsidRPr="00DD7A0A">
              <w:t>Экскурсии и целевые прогулки:</w:t>
            </w:r>
          </w:p>
          <w:p w:rsidR="00DC2563" w:rsidRPr="00DD7A0A" w:rsidRDefault="00DC2563" w:rsidP="00DC2563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>Наблюдение за движением пешеходов</w:t>
            </w:r>
          </w:p>
          <w:p w:rsidR="00DC2563" w:rsidRPr="00DD7A0A" w:rsidRDefault="00DC2563" w:rsidP="00DC2563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>Наблюдение за движением транспорта</w:t>
            </w:r>
          </w:p>
          <w:p w:rsidR="00DC2563" w:rsidRPr="00DD7A0A" w:rsidRDefault="00DC2563" w:rsidP="00DC2563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>Знаки на дороге – место установки, назначение</w:t>
            </w:r>
          </w:p>
          <w:p w:rsidR="00DC2563" w:rsidRPr="00DD7A0A" w:rsidRDefault="00DC2563" w:rsidP="00DC2563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>Наблюдение за работой регулировщика</w:t>
            </w:r>
          </w:p>
          <w:p w:rsidR="00DC2563" w:rsidRPr="00DD7A0A" w:rsidRDefault="00DC2563" w:rsidP="00DC2563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 xml:space="preserve">Рассматривание видов транспорта </w:t>
            </w:r>
          </w:p>
          <w:p w:rsidR="00DC2563" w:rsidRPr="00DD7A0A" w:rsidRDefault="00DC2563" w:rsidP="00DC2563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>Прогулка к пешеходному переходу</w:t>
            </w:r>
          </w:p>
          <w:p w:rsidR="00DC2563" w:rsidRPr="00DD7A0A" w:rsidRDefault="00DC2563" w:rsidP="00DC2563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lastRenderedPageBreak/>
              <w:t>Знакомство с улицей</w:t>
            </w:r>
          </w:p>
          <w:p w:rsidR="00DC2563" w:rsidRPr="00DD7A0A" w:rsidRDefault="00DC2563" w:rsidP="00DC2563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 xml:space="preserve">Наблюдение за движением транспорта </w:t>
            </w:r>
          </w:p>
          <w:p w:rsidR="00DC2563" w:rsidRPr="00DD7A0A" w:rsidRDefault="00DC2563" w:rsidP="00DC2563">
            <w:pPr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>Знаки на дороге – место установки, назначение</w:t>
            </w:r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</w:pPr>
            <w:r w:rsidRPr="00DD7A0A">
              <w:lastRenderedPageBreak/>
              <w:t xml:space="preserve">В течение года </w:t>
            </w:r>
          </w:p>
          <w:p w:rsidR="00DC2563" w:rsidRPr="00DD7A0A" w:rsidRDefault="00DC2563" w:rsidP="0048407D">
            <w:pPr>
              <w:jc w:val="center"/>
            </w:pPr>
            <w:r w:rsidRPr="00DD7A0A">
              <w:t>ежемесячно</w:t>
            </w:r>
          </w:p>
        </w:tc>
        <w:tc>
          <w:tcPr>
            <w:tcW w:w="2896" w:type="dxa"/>
          </w:tcPr>
          <w:p w:rsidR="00DC2563" w:rsidRDefault="00DC256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DC2563" w:rsidRPr="00DD7A0A" w:rsidRDefault="00DC2563" w:rsidP="0048407D">
            <w:pPr>
              <w:jc w:val="center"/>
            </w:pP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lastRenderedPageBreak/>
              <w:t>3</w:t>
            </w:r>
          </w:p>
        </w:tc>
        <w:tc>
          <w:tcPr>
            <w:tcW w:w="10599" w:type="dxa"/>
          </w:tcPr>
          <w:p w:rsidR="00DC2563" w:rsidRPr="00DD7A0A" w:rsidRDefault="00DC2563" w:rsidP="0048407D">
            <w:r w:rsidRPr="00DD7A0A">
              <w:t>Беседы:</w:t>
            </w:r>
          </w:p>
          <w:p w:rsidR="00DC2563" w:rsidRPr="00DD7A0A" w:rsidRDefault="00DC2563" w:rsidP="00DC2563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>Что ты знаешь об улице?</w:t>
            </w:r>
          </w:p>
          <w:p w:rsidR="00DC2563" w:rsidRPr="00DD7A0A" w:rsidRDefault="00DC2563" w:rsidP="00DC2563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>Мы пешеходы - места движения пешеходов, их название, назначение</w:t>
            </w:r>
          </w:p>
          <w:p w:rsidR="00DC2563" w:rsidRPr="00DD7A0A" w:rsidRDefault="00DC2563" w:rsidP="00DC2563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>Правила поведения на дороге</w:t>
            </w:r>
          </w:p>
          <w:p w:rsidR="00DC2563" w:rsidRPr="00DD7A0A" w:rsidRDefault="00DC2563" w:rsidP="00DC2563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>Машины на улицах  – виды транспорта</w:t>
            </w:r>
          </w:p>
          <w:p w:rsidR="00DC2563" w:rsidRPr="00DD7A0A" w:rsidRDefault="00DC2563" w:rsidP="00DC2563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>Что можно и что нельзя</w:t>
            </w:r>
          </w:p>
          <w:p w:rsidR="00DC2563" w:rsidRPr="00DD7A0A" w:rsidRDefault="00DC2563" w:rsidP="00DC2563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>Помощники на дороге – знаки, светофор, регулировщик</w:t>
            </w:r>
          </w:p>
          <w:p w:rsidR="00DC2563" w:rsidRPr="00DD7A0A" w:rsidRDefault="00DC2563" w:rsidP="00DC2563">
            <w:pPr>
              <w:numPr>
                <w:ilvl w:val="0"/>
                <w:numId w:val="20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>Будь внимателен!</w:t>
            </w:r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</w:pPr>
            <w:r w:rsidRPr="00DD7A0A">
              <w:t>В течение года еженедельно</w:t>
            </w:r>
          </w:p>
        </w:tc>
        <w:tc>
          <w:tcPr>
            <w:tcW w:w="2896" w:type="dxa"/>
          </w:tcPr>
          <w:p w:rsidR="00DC2563" w:rsidRDefault="00DC256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DC2563" w:rsidRPr="00DD7A0A" w:rsidRDefault="00DC2563" w:rsidP="0048407D">
            <w:pPr>
              <w:jc w:val="center"/>
            </w:pP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t>4</w:t>
            </w:r>
          </w:p>
        </w:tc>
        <w:tc>
          <w:tcPr>
            <w:tcW w:w="10599" w:type="dxa"/>
          </w:tcPr>
          <w:p w:rsidR="00DC2563" w:rsidRPr="00DD7A0A" w:rsidRDefault="00DC2563" w:rsidP="0048407D">
            <w:r w:rsidRPr="00DD7A0A">
              <w:t>Сюжетно-ролевые игры:</w:t>
            </w:r>
          </w:p>
          <w:p w:rsidR="00DC2563" w:rsidRPr="00DD7A0A" w:rsidRDefault="00DC2563" w:rsidP="00DC2563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>«Путешествие по улицам»,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</w:pPr>
            <w:r w:rsidRPr="00DD7A0A">
              <w:t>В течение года</w:t>
            </w:r>
          </w:p>
        </w:tc>
        <w:tc>
          <w:tcPr>
            <w:tcW w:w="2896" w:type="dxa"/>
          </w:tcPr>
          <w:p w:rsidR="00DC2563" w:rsidRDefault="00DC256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DC2563" w:rsidRPr="00DD7A0A" w:rsidRDefault="00DC2563" w:rsidP="0048407D">
            <w:pPr>
              <w:jc w:val="center"/>
            </w:pP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t>5</w:t>
            </w:r>
          </w:p>
        </w:tc>
        <w:tc>
          <w:tcPr>
            <w:tcW w:w="10599" w:type="dxa"/>
          </w:tcPr>
          <w:p w:rsidR="00DC2563" w:rsidRPr="00DD7A0A" w:rsidRDefault="00DC2563" w:rsidP="0048407D">
            <w:r w:rsidRPr="00DD7A0A">
              <w:t>Дидактические игры:</w:t>
            </w:r>
          </w:p>
          <w:p w:rsidR="00DC2563" w:rsidRPr="00DD7A0A" w:rsidRDefault="00DC2563" w:rsidP="00DC2563">
            <w:pPr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ind w:left="432"/>
            </w:pPr>
            <w:proofErr w:type="gramStart"/>
            <w:r w:rsidRPr="00DD7A0A">
              <w:t xml:space="preserve">«Опасно-не опасно», «Сочини сказку по ПДД» «Поставь дорожный знак», «Теремок», «Угадай, какой знак», «Машины на нашей улице», «Заяц и перекресток», ««Подумай – отгадай», «Красный – зеленый», «Какой это знак?», «Кто больше знает?», «Собери машину», «Угадай-ка», «Отгадай-ка», «Объясни» и др. </w:t>
            </w:r>
            <w:proofErr w:type="gramEnd"/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</w:pPr>
            <w:r w:rsidRPr="00DD7A0A">
              <w:t>В течение года</w:t>
            </w:r>
          </w:p>
        </w:tc>
        <w:tc>
          <w:tcPr>
            <w:tcW w:w="2896" w:type="dxa"/>
          </w:tcPr>
          <w:p w:rsidR="00DC2563" w:rsidRDefault="00DC256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DC2563" w:rsidRPr="00DD7A0A" w:rsidRDefault="00DC2563" w:rsidP="0048407D">
            <w:pPr>
              <w:jc w:val="center"/>
            </w:pP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t>6</w:t>
            </w:r>
          </w:p>
        </w:tc>
        <w:tc>
          <w:tcPr>
            <w:tcW w:w="10599" w:type="dxa"/>
          </w:tcPr>
          <w:p w:rsidR="00DC2563" w:rsidRPr="00DD7A0A" w:rsidRDefault="00DC2563" w:rsidP="0048407D">
            <w:r w:rsidRPr="00DD7A0A">
              <w:t>Подвижные игры:</w:t>
            </w:r>
          </w:p>
          <w:p w:rsidR="00DC2563" w:rsidRPr="00DD7A0A" w:rsidRDefault="00DC2563" w:rsidP="00DC2563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 xml:space="preserve">«Быстро шагай, смотри не зевай», «Будь внимательным», «Разноцветные автомобили», «Красный, желтый, зеленый», «Стоп!», «Разноцветные дорожки», «Чья команда скорее соберется», «Велогонки», «Поезд», «Ловкий пешеход», «Пешеходы и транспорт» и </w:t>
            </w:r>
            <w:proofErr w:type="spellStart"/>
            <w:r w:rsidRPr="00DD7A0A">
              <w:t>т.д</w:t>
            </w:r>
            <w:proofErr w:type="gramStart"/>
            <w:r w:rsidRPr="00DD7A0A">
              <w:t>.и</w:t>
            </w:r>
            <w:proofErr w:type="spellEnd"/>
            <w:proofErr w:type="gramEnd"/>
            <w:r w:rsidRPr="00DD7A0A">
              <w:t xml:space="preserve"> др.</w:t>
            </w:r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</w:pPr>
            <w:r w:rsidRPr="00DD7A0A">
              <w:t>В течение года</w:t>
            </w:r>
          </w:p>
        </w:tc>
        <w:tc>
          <w:tcPr>
            <w:tcW w:w="2896" w:type="dxa"/>
          </w:tcPr>
          <w:p w:rsidR="00DC2563" w:rsidRDefault="00DC256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DC2563" w:rsidRPr="00DD7A0A" w:rsidRDefault="00DC2563" w:rsidP="0048407D">
            <w:pPr>
              <w:jc w:val="center"/>
            </w:pP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t>7</w:t>
            </w:r>
          </w:p>
        </w:tc>
        <w:tc>
          <w:tcPr>
            <w:tcW w:w="10599" w:type="dxa"/>
          </w:tcPr>
          <w:p w:rsidR="00DC2563" w:rsidRPr="00DD7A0A" w:rsidRDefault="00DC2563" w:rsidP="0048407D">
            <w:r w:rsidRPr="00DD7A0A">
              <w:t>Художественная литература для чтения и заучивания:</w:t>
            </w:r>
          </w:p>
          <w:p w:rsidR="00DC2563" w:rsidRPr="00DD7A0A" w:rsidRDefault="00DC2563" w:rsidP="0048407D">
            <w:pPr>
              <w:ind w:left="432"/>
            </w:pPr>
            <w:r w:rsidRPr="00DD7A0A">
              <w:t xml:space="preserve">Знакомство с литературными произведениями: </w:t>
            </w:r>
            <w:proofErr w:type="gramStart"/>
            <w:r w:rsidRPr="00DD7A0A">
              <w:t xml:space="preserve">С. Михалков «Светофор», «Скверная история»,  М. </w:t>
            </w:r>
            <w:proofErr w:type="spellStart"/>
            <w:r w:rsidRPr="00DD7A0A">
              <w:t>Пляцковский</w:t>
            </w:r>
            <w:proofErr w:type="spellEnd"/>
            <w:r w:rsidRPr="00DD7A0A">
              <w:t xml:space="preserve"> «Светофор», А. Северный «Три чудесных цвета», Я. </w:t>
            </w:r>
            <w:proofErr w:type="spellStart"/>
            <w:r w:rsidRPr="00DD7A0A">
              <w:t>Пишумов</w:t>
            </w:r>
            <w:proofErr w:type="spellEnd"/>
            <w:r w:rsidRPr="00DD7A0A">
              <w:t xml:space="preserve"> «Азбука города»,  «Просто это знак такой…», «Постовой»,  «Продуктовая машина»,  О. </w:t>
            </w:r>
            <w:proofErr w:type="spellStart"/>
            <w:r w:rsidRPr="00DD7A0A">
              <w:t>Бедарев</w:t>
            </w:r>
            <w:proofErr w:type="spellEnd"/>
            <w:r w:rsidRPr="00DD7A0A">
              <w:t xml:space="preserve"> «Если бы…», Н. Носов «Автомобиль», В. Головко «Правила движения», (авторские сказки воспитателей) и т.д.</w:t>
            </w:r>
            <w:proofErr w:type="gramEnd"/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</w:pPr>
            <w:r w:rsidRPr="00DD7A0A">
              <w:t>В течение года</w:t>
            </w:r>
          </w:p>
        </w:tc>
        <w:tc>
          <w:tcPr>
            <w:tcW w:w="2896" w:type="dxa"/>
          </w:tcPr>
          <w:p w:rsidR="00DC2563" w:rsidRDefault="00DC256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DC2563" w:rsidRPr="00DD7A0A" w:rsidRDefault="00DC2563" w:rsidP="0048407D">
            <w:pPr>
              <w:jc w:val="center"/>
            </w:pPr>
          </w:p>
          <w:p w:rsidR="00DC2563" w:rsidRPr="00DD7A0A" w:rsidRDefault="00DC2563" w:rsidP="0048407D">
            <w:pPr>
              <w:jc w:val="center"/>
            </w:pP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t>8</w:t>
            </w:r>
          </w:p>
        </w:tc>
        <w:tc>
          <w:tcPr>
            <w:tcW w:w="10599" w:type="dxa"/>
          </w:tcPr>
          <w:p w:rsidR="00DC2563" w:rsidRPr="00DD7A0A" w:rsidRDefault="00DC2563" w:rsidP="0048407D">
            <w:r w:rsidRPr="00DD7A0A">
              <w:t>Развлечения:</w:t>
            </w:r>
          </w:p>
          <w:p w:rsidR="00DC2563" w:rsidRPr="00DD7A0A" w:rsidRDefault="00DC2563" w:rsidP="00DC2563">
            <w:pPr>
              <w:numPr>
                <w:ilvl w:val="0"/>
                <w:numId w:val="25"/>
              </w:numPr>
              <w:ind w:right="105"/>
              <w:jc w:val="both"/>
            </w:pPr>
            <w:r w:rsidRPr="00DD7A0A">
              <w:t xml:space="preserve">Музыкально-спортивный праздник «Знатоки правил дорожного движения». </w:t>
            </w:r>
          </w:p>
          <w:p w:rsidR="00DC2563" w:rsidRPr="00DD7A0A" w:rsidRDefault="00DC2563" w:rsidP="00DC2563">
            <w:pPr>
              <w:numPr>
                <w:ilvl w:val="0"/>
                <w:numId w:val="25"/>
              </w:numPr>
            </w:pPr>
            <w:r w:rsidRPr="00DD7A0A">
              <w:lastRenderedPageBreak/>
              <w:t xml:space="preserve">Литературный калейдоскоп «Сказки ПДД». </w:t>
            </w:r>
          </w:p>
          <w:p w:rsidR="00DC2563" w:rsidRPr="00DD7A0A" w:rsidRDefault="00DC2563" w:rsidP="00DC2563">
            <w:pPr>
              <w:numPr>
                <w:ilvl w:val="0"/>
                <w:numId w:val="25"/>
              </w:numPr>
            </w:pPr>
            <w:r w:rsidRPr="00DD7A0A">
              <w:t xml:space="preserve">Дед Мороз в гостях у </w:t>
            </w:r>
            <w:proofErr w:type="spellStart"/>
            <w:r w:rsidRPr="00DD7A0A">
              <w:t>свентофора</w:t>
            </w:r>
            <w:proofErr w:type="spellEnd"/>
            <w:r w:rsidRPr="00DD7A0A">
              <w:t xml:space="preserve"> (досуг)</w:t>
            </w:r>
          </w:p>
          <w:p w:rsidR="00DC2563" w:rsidRPr="00DD7A0A" w:rsidRDefault="00DC2563" w:rsidP="00DC2563">
            <w:pPr>
              <w:numPr>
                <w:ilvl w:val="0"/>
                <w:numId w:val="25"/>
              </w:numPr>
            </w:pPr>
            <w:r w:rsidRPr="00DD7A0A">
              <w:t>Емеля на дороге (досуг)</w:t>
            </w:r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</w:pPr>
          </w:p>
          <w:p w:rsidR="00DC2563" w:rsidRPr="00DD7A0A" w:rsidRDefault="00DC2563" w:rsidP="0048407D">
            <w:pPr>
              <w:jc w:val="center"/>
            </w:pPr>
            <w:r w:rsidRPr="00DD7A0A">
              <w:t>Сентябрь</w:t>
            </w:r>
          </w:p>
          <w:p w:rsidR="00DC2563" w:rsidRPr="00DD7A0A" w:rsidRDefault="00DC2563" w:rsidP="0048407D">
            <w:pPr>
              <w:jc w:val="center"/>
            </w:pPr>
            <w:r w:rsidRPr="00DD7A0A">
              <w:lastRenderedPageBreak/>
              <w:t>Ноябрь</w:t>
            </w:r>
          </w:p>
          <w:p w:rsidR="00DC2563" w:rsidRPr="00DD7A0A" w:rsidRDefault="00DC2563" w:rsidP="0048407D">
            <w:pPr>
              <w:jc w:val="center"/>
            </w:pPr>
            <w:r w:rsidRPr="00DD7A0A">
              <w:t>Январь</w:t>
            </w:r>
          </w:p>
          <w:p w:rsidR="00DC2563" w:rsidRPr="00DD7A0A" w:rsidRDefault="00DC2563" w:rsidP="0048407D">
            <w:pPr>
              <w:jc w:val="center"/>
            </w:pPr>
            <w:r w:rsidRPr="00DD7A0A">
              <w:t xml:space="preserve">Апрель </w:t>
            </w:r>
          </w:p>
        </w:tc>
        <w:tc>
          <w:tcPr>
            <w:tcW w:w="2896" w:type="dxa"/>
          </w:tcPr>
          <w:p w:rsidR="00DC2563" w:rsidRDefault="00DC256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lastRenderedPageBreak/>
              <w:t>Воспитатели групп</w:t>
            </w:r>
          </w:p>
          <w:p w:rsidR="00DC2563" w:rsidRPr="00DD7A0A" w:rsidRDefault="00DC2563" w:rsidP="0048407D">
            <w:pPr>
              <w:jc w:val="center"/>
            </w:pP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lastRenderedPageBreak/>
              <w:t>9.</w:t>
            </w:r>
          </w:p>
        </w:tc>
        <w:tc>
          <w:tcPr>
            <w:tcW w:w="10599" w:type="dxa"/>
          </w:tcPr>
          <w:p w:rsidR="00DC2563" w:rsidRPr="00DD7A0A" w:rsidRDefault="00DC2563" w:rsidP="0048407D">
            <w:r w:rsidRPr="00DD7A0A">
              <w:t>Просмотр презентаций:</w:t>
            </w:r>
          </w:p>
          <w:p w:rsidR="00DC2563" w:rsidRPr="00DD7A0A" w:rsidRDefault="00DC2563" w:rsidP="00DC2563">
            <w:pPr>
              <w:numPr>
                <w:ilvl w:val="0"/>
                <w:numId w:val="24"/>
              </w:numPr>
            </w:pPr>
            <w:r w:rsidRPr="00DD7A0A">
              <w:t>В гости к зебре</w:t>
            </w:r>
          </w:p>
          <w:p w:rsidR="00DC2563" w:rsidRPr="00DD7A0A" w:rsidRDefault="00DC2563" w:rsidP="00DC2563">
            <w:pPr>
              <w:numPr>
                <w:ilvl w:val="0"/>
                <w:numId w:val="24"/>
              </w:numPr>
            </w:pPr>
            <w:r w:rsidRPr="00DD7A0A">
              <w:t>Угадай вид транспорта</w:t>
            </w:r>
          </w:p>
          <w:p w:rsidR="00DC2563" w:rsidRPr="00DD7A0A" w:rsidRDefault="00DC2563" w:rsidP="00DC2563">
            <w:pPr>
              <w:numPr>
                <w:ilvl w:val="0"/>
                <w:numId w:val="24"/>
              </w:numPr>
            </w:pPr>
            <w:r w:rsidRPr="00DD7A0A">
              <w:t>Торопыжка на улице</w:t>
            </w:r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</w:pPr>
          </w:p>
          <w:p w:rsidR="00DC2563" w:rsidRPr="00DD7A0A" w:rsidRDefault="00DC2563" w:rsidP="0048407D">
            <w:pPr>
              <w:jc w:val="center"/>
            </w:pPr>
            <w:r w:rsidRPr="00DD7A0A">
              <w:t>Октябрь</w:t>
            </w:r>
          </w:p>
          <w:p w:rsidR="00DC2563" w:rsidRPr="00DD7A0A" w:rsidRDefault="00DC2563" w:rsidP="0048407D">
            <w:pPr>
              <w:jc w:val="center"/>
            </w:pPr>
            <w:r w:rsidRPr="00DD7A0A">
              <w:t>Март</w:t>
            </w:r>
          </w:p>
          <w:p w:rsidR="00DC2563" w:rsidRPr="00DD7A0A" w:rsidRDefault="00DC2563" w:rsidP="0048407D">
            <w:pPr>
              <w:jc w:val="center"/>
            </w:pPr>
            <w:r w:rsidRPr="00DD7A0A">
              <w:t>май</w:t>
            </w:r>
          </w:p>
        </w:tc>
        <w:tc>
          <w:tcPr>
            <w:tcW w:w="2896" w:type="dxa"/>
          </w:tcPr>
          <w:p w:rsidR="00DC2563" w:rsidRDefault="00DC256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DC2563" w:rsidRPr="00DD7A0A" w:rsidRDefault="00DC2563" w:rsidP="0048407D">
            <w:pPr>
              <w:jc w:val="center"/>
            </w:pP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t>10</w:t>
            </w:r>
          </w:p>
        </w:tc>
        <w:tc>
          <w:tcPr>
            <w:tcW w:w="10599" w:type="dxa"/>
          </w:tcPr>
          <w:p w:rsidR="00DC2563" w:rsidRPr="00DD7A0A" w:rsidRDefault="00DC2563" w:rsidP="0048407D">
            <w:r w:rsidRPr="00DD7A0A">
              <w:t>Рассматривание рисунков, фотографий о дорожных  ситуациях.</w:t>
            </w:r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</w:pPr>
            <w:r w:rsidRPr="00DD7A0A">
              <w:t>в течение года</w:t>
            </w:r>
          </w:p>
        </w:tc>
        <w:tc>
          <w:tcPr>
            <w:tcW w:w="2896" w:type="dxa"/>
          </w:tcPr>
          <w:p w:rsidR="00DC2563" w:rsidRDefault="00DC256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DC2563" w:rsidRPr="00DD7A0A" w:rsidRDefault="00DC2563" w:rsidP="0048407D">
            <w:pPr>
              <w:jc w:val="center"/>
            </w:pP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</w:p>
        </w:tc>
        <w:tc>
          <w:tcPr>
            <w:tcW w:w="15032" w:type="dxa"/>
            <w:gridSpan w:val="3"/>
          </w:tcPr>
          <w:p w:rsidR="00DC2563" w:rsidRPr="00DD7A0A" w:rsidRDefault="00DC2563" w:rsidP="0048407D">
            <w:pPr>
              <w:jc w:val="center"/>
              <w:rPr>
                <w:b/>
              </w:rPr>
            </w:pPr>
            <w:r w:rsidRPr="00DD7A0A">
              <w:rPr>
                <w:b/>
              </w:rPr>
              <w:t>Работа с родителями</w:t>
            </w: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t>1</w:t>
            </w:r>
          </w:p>
        </w:tc>
        <w:tc>
          <w:tcPr>
            <w:tcW w:w="10599" w:type="dxa"/>
          </w:tcPr>
          <w:p w:rsidR="00DC2563" w:rsidRPr="00DD7A0A" w:rsidRDefault="00DC2563" w:rsidP="0048407D">
            <w:r w:rsidRPr="00DD7A0A">
              <w:t>Консультации:</w:t>
            </w:r>
          </w:p>
          <w:p w:rsidR="00DC2563" w:rsidRPr="00DD7A0A" w:rsidRDefault="00DC2563" w:rsidP="00DC2563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 xml:space="preserve">«Советы по безопасности на дороге» </w:t>
            </w:r>
          </w:p>
          <w:p w:rsidR="00DC2563" w:rsidRPr="00DD7A0A" w:rsidRDefault="00DC2563" w:rsidP="00DC2563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 xml:space="preserve">«Безопасность детей в автомобиле». </w:t>
            </w:r>
          </w:p>
          <w:p w:rsidR="00DC2563" w:rsidRPr="00DD7A0A" w:rsidRDefault="00DC2563" w:rsidP="00DC2563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>«Что самое трудное при движении на улице»</w:t>
            </w:r>
          </w:p>
          <w:p w:rsidR="00DC2563" w:rsidRPr="00DD7A0A" w:rsidRDefault="00DC2563" w:rsidP="00DC2563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>«Обучение детей наблюдательности на улице»</w:t>
            </w:r>
          </w:p>
        </w:tc>
        <w:tc>
          <w:tcPr>
            <w:tcW w:w="1537" w:type="dxa"/>
          </w:tcPr>
          <w:p w:rsidR="00DC2563" w:rsidRPr="00DD7A0A" w:rsidRDefault="00DC2563" w:rsidP="0048407D"/>
          <w:p w:rsidR="00DC2563" w:rsidRPr="00DD7A0A" w:rsidRDefault="00DC2563" w:rsidP="0048407D">
            <w:pPr>
              <w:jc w:val="center"/>
            </w:pPr>
            <w:r w:rsidRPr="00DD7A0A">
              <w:t>В течение года</w:t>
            </w:r>
          </w:p>
          <w:p w:rsidR="00DC2563" w:rsidRPr="00DD7A0A" w:rsidRDefault="00DC2563" w:rsidP="0048407D">
            <w:pPr>
              <w:jc w:val="center"/>
            </w:pPr>
            <w:r w:rsidRPr="00DD7A0A">
              <w:t>1 раз в квартал</w:t>
            </w:r>
          </w:p>
        </w:tc>
        <w:tc>
          <w:tcPr>
            <w:tcW w:w="2896" w:type="dxa"/>
          </w:tcPr>
          <w:p w:rsidR="00DC2563" w:rsidRPr="00DD7A0A" w:rsidRDefault="00DC2563" w:rsidP="0048407D">
            <w:pPr>
              <w:jc w:val="center"/>
            </w:pPr>
          </w:p>
          <w:p w:rsidR="00DC2563" w:rsidRDefault="00DC256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DC2563" w:rsidRPr="00DD7A0A" w:rsidRDefault="00DC2563" w:rsidP="0048407D">
            <w:pPr>
              <w:jc w:val="center"/>
            </w:pP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t>2</w:t>
            </w:r>
          </w:p>
        </w:tc>
        <w:tc>
          <w:tcPr>
            <w:tcW w:w="10599" w:type="dxa"/>
          </w:tcPr>
          <w:p w:rsidR="00DC2563" w:rsidRPr="00DD7A0A" w:rsidRDefault="00DC2563" w:rsidP="0048407D">
            <w:r w:rsidRPr="00DD7A0A">
              <w:t>Информационный стенд:</w:t>
            </w:r>
          </w:p>
          <w:p w:rsidR="00DC2563" w:rsidRPr="00DD7A0A" w:rsidRDefault="00DC2563" w:rsidP="00DC2563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 xml:space="preserve">«Правила перевозки детей в автомобиле», </w:t>
            </w:r>
          </w:p>
          <w:p w:rsidR="00DC2563" w:rsidRPr="00DD7A0A" w:rsidRDefault="00DC2563" w:rsidP="00DC2563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 xml:space="preserve">«Рекомендации по обучению детей ПДД». </w:t>
            </w:r>
          </w:p>
          <w:p w:rsidR="00DC2563" w:rsidRPr="00DD7A0A" w:rsidRDefault="00DC2563" w:rsidP="00DC2563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 xml:space="preserve">«Советы </w:t>
            </w:r>
            <w:r w:rsidRPr="00DD7A0A">
              <w:rPr>
                <w:bCs/>
                <w:iCs/>
                <w:color w:val="000000"/>
                <w:shd w:val="clear" w:color="auto" w:fill="FFFFFF"/>
              </w:rPr>
              <w:t>по формированию навыков поведения на улицах</w:t>
            </w:r>
            <w:r w:rsidRPr="00DD7A0A">
              <w:t>»</w:t>
            </w:r>
          </w:p>
          <w:p w:rsidR="00DC2563" w:rsidRPr="00DD7A0A" w:rsidRDefault="00DC2563" w:rsidP="00DC2563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>«Дети на дорогах»</w:t>
            </w:r>
          </w:p>
          <w:p w:rsidR="00DC2563" w:rsidRPr="00DD7A0A" w:rsidRDefault="00DC2563" w:rsidP="00DC2563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</w:tabs>
              <w:ind w:left="432"/>
            </w:pPr>
            <w:r w:rsidRPr="00DD7A0A">
              <w:t xml:space="preserve">«Дорога не терпит </w:t>
            </w:r>
            <w:proofErr w:type="gramStart"/>
            <w:r w:rsidRPr="00DD7A0A">
              <w:t>шалости-наказывает</w:t>
            </w:r>
            <w:proofErr w:type="gramEnd"/>
            <w:r w:rsidRPr="00DD7A0A">
              <w:t xml:space="preserve"> без жалости»</w:t>
            </w:r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</w:pPr>
            <w:r w:rsidRPr="00DD7A0A">
              <w:t>В течение года</w:t>
            </w:r>
          </w:p>
          <w:p w:rsidR="00DC2563" w:rsidRPr="00DD7A0A" w:rsidRDefault="00DC2563" w:rsidP="0048407D">
            <w:pPr>
              <w:jc w:val="center"/>
            </w:pPr>
            <w:r w:rsidRPr="00DD7A0A">
              <w:t>1 раз в квартал</w:t>
            </w:r>
          </w:p>
        </w:tc>
        <w:tc>
          <w:tcPr>
            <w:tcW w:w="2896" w:type="dxa"/>
          </w:tcPr>
          <w:p w:rsidR="00DC2563" w:rsidRPr="00DD7A0A" w:rsidRDefault="00DC2563" w:rsidP="0048407D">
            <w:pPr>
              <w:jc w:val="center"/>
            </w:pPr>
          </w:p>
          <w:p w:rsidR="00DC2563" w:rsidRPr="00DD7A0A" w:rsidRDefault="00DC2563" w:rsidP="0048407D">
            <w:pPr>
              <w:jc w:val="center"/>
            </w:pPr>
          </w:p>
          <w:p w:rsidR="00DC2563" w:rsidRDefault="00DC256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DC2563" w:rsidRPr="00DD7A0A" w:rsidRDefault="00DC2563" w:rsidP="0048407D">
            <w:pPr>
              <w:jc w:val="center"/>
            </w:pP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t>3</w:t>
            </w:r>
          </w:p>
        </w:tc>
        <w:tc>
          <w:tcPr>
            <w:tcW w:w="10599" w:type="dxa"/>
          </w:tcPr>
          <w:p w:rsidR="00DC2563" w:rsidRPr="00DD7A0A" w:rsidRDefault="00DC2563" w:rsidP="0048407D">
            <w:r w:rsidRPr="00DD7A0A"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</w:pPr>
            <w:r w:rsidRPr="00DD7A0A">
              <w:t xml:space="preserve">Сентябрь </w:t>
            </w:r>
          </w:p>
          <w:p w:rsidR="00DC2563" w:rsidRPr="00DD7A0A" w:rsidRDefault="00DC2563" w:rsidP="0048407D">
            <w:pPr>
              <w:jc w:val="center"/>
            </w:pPr>
            <w:r w:rsidRPr="00DD7A0A">
              <w:t xml:space="preserve">Май </w:t>
            </w:r>
          </w:p>
        </w:tc>
        <w:tc>
          <w:tcPr>
            <w:tcW w:w="2896" w:type="dxa"/>
          </w:tcPr>
          <w:p w:rsidR="00DC2563" w:rsidRDefault="00DC256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DC2563" w:rsidRPr="00DD7A0A" w:rsidRDefault="00DC2563" w:rsidP="0048407D">
            <w:pPr>
              <w:jc w:val="center"/>
            </w:pP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t>4.</w:t>
            </w:r>
          </w:p>
        </w:tc>
        <w:tc>
          <w:tcPr>
            <w:tcW w:w="10599" w:type="dxa"/>
          </w:tcPr>
          <w:p w:rsidR="00DC2563" w:rsidRPr="00DD7A0A" w:rsidRDefault="00DC2563" w:rsidP="0048407D">
            <w:r w:rsidRPr="00DD7A0A">
              <w:t xml:space="preserve">Выпуск буклетов по правилам дорожного движения: </w:t>
            </w:r>
          </w:p>
          <w:p w:rsidR="00DC2563" w:rsidRPr="00DD7A0A" w:rsidRDefault="00DC2563" w:rsidP="0048407D">
            <w:r w:rsidRPr="00DD7A0A">
              <w:t>«Правила знай и соблюдай»; «Пристегнись и улыбнись»» «Дорожные знаки»</w:t>
            </w:r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</w:pPr>
            <w:r w:rsidRPr="00DD7A0A">
              <w:t>1 раз в квартал</w:t>
            </w:r>
          </w:p>
        </w:tc>
        <w:tc>
          <w:tcPr>
            <w:tcW w:w="2896" w:type="dxa"/>
          </w:tcPr>
          <w:p w:rsidR="00DC2563" w:rsidRDefault="00DC256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DC2563" w:rsidRPr="00DD7A0A" w:rsidRDefault="00DC2563" w:rsidP="0048407D">
            <w:pPr>
              <w:jc w:val="center"/>
            </w:pPr>
            <w:r>
              <w:t>Родители</w:t>
            </w:r>
          </w:p>
        </w:tc>
      </w:tr>
      <w:tr w:rsidR="00DC2563" w:rsidRPr="00DD7A0A" w:rsidTr="0048407D">
        <w:tc>
          <w:tcPr>
            <w:tcW w:w="458" w:type="dxa"/>
          </w:tcPr>
          <w:p w:rsidR="00DC2563" w:rsidRPr="00DD7A0A" w:rsidRDefault="00DC2563" w:rsidP="0048407D">
            <w:pPr>
              <w:jc w:val="center"/>
            </w:pPr>
            <w:r w:rsidRPr="00DD7A0A">
              <w:t>5</w:t>
            </w:r>
          </w:p>
        </w:tc>
        <w:tc>
          <w:tcPr>
            <w:tcW w:w="10599" w:type="dxa"/>
          </w:tcPr>
          <w:p w:rsidR="00DC2563" w:rsidRPr="00DD7A0A" w:rsidRDefault="00DC2563" w:rsidP="0048407D">
            <w:r w:rsidRPr="00DD7A0A">
              <w:t xml:space="preserve">Организация акций: «Ромашка безопасности»; «Все вместе за безопасность дорожного движения»; «Дети </w:t>
            </w:r>
            <w:proofErr w:type="gramStart"/>
            <w:r w:rsidRPr="00DD7A0A">
              <w:t>–д</w:t>
            </w:r>
            <w:proofErr w:type="gramEnd"/>
            <w:r w:rsidRPr="00DD7A0A">
              <w:t>етям и ПДД»</w:t>
            </w:r>
          </w:p>
        </w:tc>
        <w:tc>
          <w:tcPr>
            <w:tcW w:w="1537" w:type="dxa"/>
          </w:tcPr>
          <w:p w:rsidR="00DC2563" w:rsidRPr="00DD7A0A" w:rsidRDefault="00DC2563" w:rsidP="0048407D">
            <w:pPr>
              <w:jc w:val="center"/>
            </w:pPr>
            <w:r w:rsidRPr="00DD7A0A">
              <w:t>В течение года</w:t>
            </w:r>
          </w:p>
        </w:tc>
        <w:tc>
          <w:tcPr>
            <w:tcW w:w="2896" w:type="dxa"/>
          </w:tcPr>
          <w:p w:rsidR="00DC2563" w:rsidRDefault="00DC2563" w:rsidP="0048407D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Воспитатели групп</w:t>
            </w:r>
          </w:p>
          <w:p w:rsidR="00DC2563" w:rsidRPr="00DD7A0A" w:rsidRDefault="00DC2563" w:rsidP="0048407D">
            <w:pPr>
              <w:jc w:val="center"/>
            </w:pPr>
            <w:r>
              <w:t>Родители</w:t>
            </w:r>
          </w:p>
        </w:tc>
      </w:tr>
    </w:tbl>
    <w:p w:rsidR="00DC2563" w:rsidRPr="00DD7A0A" w:rsidRDefault="00DC2563" w:rsidP="00DC2563">
      <w:pPr>
        <w:jc w:val="center"/>
        <w:rPr>
          <w:b/>
          <w:bCs/>
        </w:rPr>
      </w:pPr>
    </w:p>
    <w:p w:rsidR="003925B7" w:rsidRPr="00DC2563" w:rsidRDefault="00DC2563" w:rsidP="00DC2563">
      <w:bookmarkStart w:id="0" w:name="_GoBack"/>
      <w:bookmarkEnd w:id="0"/>
    </w:p>
    <w:sectPr w:rsidR="003925B7" w:rsidRPr="00DC2563" w:rsidSect="00EE38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BCA"/>
    <w:multiLevelType w:val="hybridMultilevel"/>
    <w:tmpl w:val="5EC04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4F0A9B"/>
    <w:multiLevelType w:val="hybridMultilevel"/>
    <w:tmpl w:val="DD22FEA2"/>
    <w:lvl w:ilvl="0" w:tplc="4C62A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E42B8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4EF5C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E0C35"/>
    <w:multiLevelType w:val="hybridMultilevel"/>
    <w:tmpl w:val="2768105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0242A"/>
    <w:multiLevelType w:val="singleLevel"/>
    <w:tmpl w:val="2B2A67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A6098"/>
    <w:multiLevelType w:val="hybridMultilevel"/>
    <w:tmpl w:val="F1C23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5A3B"/>
    <w:multiLevelType w:val="hybridMultilevel"/>
    <w:tmpl w:val="E7CC3254"/>
    <w:lvl w:ilvl="0" w:tplc="FE42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85CD0"/>
    <w:multiLevelType w:val="hybridMultilevel"/>
    <w:tmpl w:val="3430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9C2BB0"/>
    <w:multiLevelType w:val="hybridMultilevel"/>
    <w:tmpl w:val="C61CC404"/>
    <w:lvl w:ilvl="0" w:tplc="764E18F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42B8C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  <w:b/>
      </w:rPr>
    </w:lvl>
    <w:lvl w:ilvl="2" w:tplc="F9F494B4">
      <w:numFmt w:val="none"/>
      <w:lvlText w:val=""/>
      <w:lvlJc w:val="left"/>
      <w:pPr>
        <w:tabs>
          <w:tab w:val="num" w:pos="360"/>
        </w:tabs>
      </w:pPr>
    </w:lvl>
    <w:lvl w:ilvl="3" w:tplc="626ADF66">
      <w:numFmt w:val="none"/>
      <w:lvlText w:val=""/>
      <w:lvlJc w:val="left"/>
      <w:pPr>
        <w:tabs>
          <w:tab w:val="num" w:pos="360"/>
        </w:tabs>
      </w:pPr>
    </w:lvl>
    <w:lvl w:ilvl="4" w:tplc="EF60C42C">
      <w:numFmt w:val="none"/>
      <w:lvlText w:val=""/>
      <w:lvlJc w:val="left"/>
      <w:pPr>
        <w:tabs>
          <w:tab w:val="num" w:pos="360"/>
        </w:tabs>
      </w:pPr>
    </w:lvl>
    <w:lvl w:ilvl="5" w:tplc="7270BB38">
      <w:numFmt w:val="none"/>
      <w:lvlText w:val=""/>
      <w:lvlJc w:val="left"/>
      <w:pPr>
        <w:tabs>
          <w:tab w:val="num" w:pos="360"/>
        </w:tabs>
      </w:pPr>
    </w:lvl>
    <w:lvl w:ilvl="6" w:tplc="FA321DC4">
      <w:numFmt w:val="none"/>
      <w:lvlText w:val=""/>
      <w:lvlJc w:val="left"/>
      <w:pPr>
        <w:tabs>
          <w:tab w:val="num" w:pos="360"/>
        </w:tabs>
      </w:pPr>
    </w:lvl>
    <w:lvl w:ilvl="7" w:tplc="4F6E958E">
      <w:numFmt w:val="none"/>
      <w:lvlText w:val=""/>
      <w:lvlJc w:val="left"/>
      <w:pPr>
        <w:tabs>
          <w:tab w:val="num" w:pos="360"/>
        </w:tabs>
      </w:pPr>
    </w:lvl>
    <w:lvl w:ilvl="8" w:tplc="E896846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E508C5"/>
    <w:multiLevelType w:val="hybridMultilevel"/>
    <w:tmpl w:val="D436AA8C"/>
    <w:lvl w:ilvl="0" w:tplc="2DE64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E17CF9"/>
    <w:multiLevelType w:val="hybridMultilevel"/>
    <w:tmpl w:val="4052D7F8"/>
    <w:lvl w:ilvl="0" w:tplc="D33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662ED0"/>
    <w:multiLevelType w:val="hybridMultilevel"/>
    <w:tmpl w:val="5524A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042636"/>
    <w:multiLevelType w:val="hybridMultilevel"/>
    <w:tmpl w:val="CEE6C7BC"/>
    <w:lvl w:ilvl="0" w:tplc="EFD2E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560261"/>
    <w:multiLevelType w:val="hybridMultilevel"/>
    <w:tmpl w:val="A914CDF0"/>
    <w:lvl w:ilvl="0" w:tplc="2EE8E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4E0D00"/>
    <w:multiLevelType w:val="multilevel"/>
    <w:tmpl w:val="026AFA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1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D624A9"/>
    <w:multiLevelType w:val="multilevel"/>
    <w:tmpl w:val="28047C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8" w:hanging="2160"/>
      </w:pPr>
      <w:rPr>
        <w:rFonts w:hint="default"/>
      </w:rPr>
    </w:lvl>
  </w:abstractNum>
  <w:abstractNum w:abstractNumId="23">
    <w:nsid w:val="694E2FF6"/>
    <w:multiLevelType w:val="hybridMultilevel"/>
    <w:tmpl w:val="653ADD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F03A99"/>
    <w:multiLevelType w:val="multilevel"/>
    <w:tmpl w:val="F4F6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FF0000"/>
      </w:rPr>
    </w:lvl>
  </w:abstractNum>
  <w:abstractNum w:abstractNumId="25">
    <w:nsid w:val="761F6597"/>
    <w:multiLevelType w:val="hybridMultilevel"/>
    <w:tmpl w:val="A216D0BC"/>
    <w:lvl w:ilvl="0" w:tplc="39586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DF203E6"/>
    <w:multiLevelType w:val="hybridMultilevel"/>
    <w:tmpl w:val="11DEC706"/>
    <w:lvl w:ilvl="0" w:tplc="0419000F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cs="Times New Roman"/>
      </w:rPr>
    </w:lvl>
    <w:lvl w:ilvl="1" w:tplc="6518B444">
      <w:start w:val="1"/>
      <w:numFmt w:val="decimal"/>
      <w:lvlText w:val="%2."/>
      <w:lvlJc w:val="left"/>
      <w:pPr>
        <w:tabs>
          <w:tab w:val="num" w:pos="1414"/>
        </w:tabs>
        <w:ind w:left="141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26"/>
  </w:num>
  <w:num w:numId="5">
    <w:abstractNumId w:val="13"/>
  </w:num>
  <w:num w:numId="6">
    <w:abstractNumId w:val="14"/>
  </w:num>
  <w:num w:numId="7">
    <w:abstractNumId w:val="24"/>
  </w:num>
  <w:num w:numId="8">
    <w:abstractNumId w:val="25"/>
  </w:num>
  <w:num w:numId="9">
    <w:abstractNumId w:val="15"/>
  </w:num>
  <w:num w:numId="10">
    <w:abstractNumId w:val="11"/>
  </w:num>
  <w:num w:numId="11">
    <w:abstractNumId w:val="8"/>
  </w:num>
  <w:num w:numId="12">
    <w:abstractNumId w:val="10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22"/>
  </w:num>
  <w:num w:numId="17">
    <w:abstractNumId w:val="7"/>
  </w:num>
  <w:num w:numId="18">
    <w:abstractNumId w:val="23"/>
  </w:num>
  <w:num w:numId="19">
    <w:abstractNumId w:val="5"/>
  </w:num>
  <w:num w:numId="20">
    <w:abstractNumId w:val="9"/>
  </w:num>
  <w:num w:numId="21">
    <w:abstractNumId w:val="16"/>
  </w:num>
  <w:num w:numId="22">
    <w:abstractNumId w:val="21"/>
  </w:num>
  <w:num w:numId="23">
    <w:abstractNumId w:val="3"/>
  </w:num>
  <w:num w:numId="24">
    <w:abstractNumId w:val="0"/>
  </w:num>
  <w:num w:numId="25">
    <w:abstractNumId w:val="12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6E"/>
    <w:rsid w:val="00094840"/>
    <w:rsid w:val="00146E86"/>
    <w:rsid w:val="0049027C"/>
    <w:rsid w:val="0083724F"/>
    <w:rsid w:val="00863245"/>
    <w:rsid w:val="00DC2563"/>
    <w:rsid w:val="00E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8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124" w:hanging="708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832" w:hanging="708"/>
      <w:textAlignment w:val="baseline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8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386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E386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386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EE386E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Cs w:val="20"/>
      <w:u w:val="singl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uiPriority w:val="99"/>
    <w:semiHidden/>
    <w:rsid w:val="00EE386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EE386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EE386E"/>
    <w:rPr>
      <w:b/>
      <w:bCs/>
    </w:rPr>
  </w:style>
  <w:style w:type="character" w:customStyle="1" w:styleId="apple-converted-space">
    <w:name w:val="apple-converted-space"/>
    <w:basedOn w:val="a0"/>
    <w:rsid w:val="00EE386E"/>
  </w:style>
  <w:style w:type="paragraph" w:styleId="a8">
    <w:name w:val="footer"/>
    <w:basedOn w:val="a"/>
    <w:link w:val="a9"/>
    <w:uiPriority w:val="99"/>
    <w:rsid w:val="00EE386E"/>
    <w:pPr>
      <w:tabs>
        <w:tab w:val="center" w:pos="4677"/>
        <w:tab w:val="right" w:pos="9355"/>
      </w:tabs>
    </w:pPr>
    <w:rPr>
      <w:spacing w:val="6"/>
      <w:szCs w:val="34"/>
    </w:rPr>
  </w:style>
  <w:style w:type="character" w:customStyle="1" w:styleId="a9">
    <w:name w:val="Нижний колонтитул Знак"/>
    <w:basedOn w:val="a0"/>
    <w:link w:val="a8"/>
    <w:uiPriority w:val="99"/>
    <w:rsid w:val="00EE386E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paragraph" w:customStyle="1" w:styleId="c9">
    <w:name w:val="c9"/>
    <w:basedOn w:val="a"/>
    <w:rsid w:val="00EE386E"/>
    <w:pPr>
      <w:spacing w:before="90" w:after="90"/>
    </w:pPr>
  </w:style>
  <w:style w:type="character" w:customStyle="1" w:styleId="c8">
    <w:name w:val="c8"/>
    <w:basedOn w:val="a0"/>
    <w:rsid w:val="00EE386E"/>
  </w:style>
  <w:style w:type="paragraph" w:customStyle="1" w:styleId="c14">
    <w:name w:val="c14"/>
    <w:basedOn w:val="a"/>
    <w:rsid w:val="00EE386E"/>
    <w:pPr>
      <w:spacing w:before="90" w:after="90"/>
    </w:pPr>
  </w:style>
  <w:style w:type="character" w:styleId="aa">
    <w:name w:val="Hyperlink"/>
    <w:uiPriority w:val="99"/>
    <w:semiHidden/>
    <w:unhideWhenUsed/>
    <w:rsid w:val="00EE386E"/>
    <w:rPr>
      <w:color w:val="0000FF"/>
      <w:u w:val="single"/>
    </w:rPr>
  </w:style>
  <w:style w:type="character" w:customStyle="1" w:styleId="c12">
    <w:name w:val="c12"/>
    <w:basedOn w:val="a0"/>
    <w:rsid w:val="00EE3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38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124" w:hanging="708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E386E"/>
    <w:pPr>
      <w:keepNext/>
      <w:overflowPunct w:val="0"/>
      <w:autoSpaceDE w:val="0"/>
      <w:autoSpaceDN w:val="0"/>
      <w:adjustRightInd w:val="0"/>
      <w:spacing w:before="240" w:after="60"/>
      <w:ind w:left="2832" w:hanging="708"/>
      <w:textAlignment w:val="baseline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38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E386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E386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E386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EE386E"/>
    <w:pPr>
      <w:overflowPunct w:val="0"/>
      <w:autoSpaceDE w:val="0"/>
      <w:autoSpaceDN w:val="0"/>
      <w:adjustRightInd w:val="0"/>
      <w:spacing w:line="360" w:lineRule="auto"/>
      <w:jc w:val="center"/>
    </w:pPr>
    <w:rPr>
      <w:b/>
      <w:bCs/>
      <w:szCs w:val="20"/>
      <w:u w:val="singl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paragraph" w:styleId="a4">
    <w:name w:val="Body Text"/>
    <w:basedOn w:val="a"/>
    <w:link w:val="a5"/>
    <w:uiPriority w:val="99"/>
    <w:semiHidden/>
    <w:rsid w:val="00EE386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semiHidden/>
    <w:rsid w:val="00EE38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EE386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EE386E"/>
    <w:rPr>
      <w:b/>
      <w:bCs/>
    </w:rPr>
  </w:style>
  <w:style w:type="character" w:customStyle="1" w:styleId="apple-converted-space">
    <w:name w:val="apple-converted-space"/>
    <w:basedOn w:val="a0"/>
    <w:rsid w:val="00EE386E"/>
  </w:style>
  <w:style w:type="paragraph" w:styleId="a8">
    <w:name w:val="footer"/>
    <w:basedOn w:val="a"/>
    <w:link w:val="a9"/>
    <w:uiPriority w:val="99"/>
    <w:rsid w:val="00EE386E"/>
    <w:pPr>
      <w:tabs>
        <w:tab w:val="center" w:pos="4677"/>
        <w:tab w:val="right" w:pos="9355"/>
      </w:tabs>
    </w:pPr>
    <w:rPr>
      <w:spacing w:val="6"/>
      <w:szCs w:val="34"/>
    </w:rPr>
  </w:style>
  <w:style w:type="character" w:customStyle="1" w:styleId="a9">
    <w:name w:val="Нижний колонтитул Знак"/>
    <w:basedOn w:val="a0"/>
    <w:link w:val="a8"/>
    <w:uiPriority w:val="99"/>
    <w:rsid w:val="00EE386E"/>
    <w:rPr>
      <w:rFonts w:ascii="Times New Roman" w:eastAsia="Times New Roman" w:hAnsi="Times New Roman" w:cs="Times New Roman"/>
      <w:spacing w:val="6"/>
      <w:sz w:val="24"/>
      <w:szCs w:val="34"/>
      <w:lang w:eastAsia="ru-RU"/>
    </w:rPr>
  </w:style>
  <w:style w:type="paragraph" w:customStyle="1" w:styleId="c9">
    <w:name w:val="c9"/>
    <w:basedOn w:val="a"/>
    <w:rsid w:val="00EE386E"/>
    <w:pPr>
      <w:spacing w:before="90" w:after="90"/>
    </w:pPr>
  </w:style>
  <w:style w:type="character" w:customStyle="1" w:styleId="c8">
    <w:name w:val="c8"/>
    <w:basedOn w:val="a0"/>
    <w:rsid w:val="00EE386E"/>
  </w:style>
  <w:style w:type="paragraph" w:customStyle="1" w:styleId="c14">
    <w:name w:val="c14"/>
    <w:basedOn w:val="a"/>
    <w:rsid w:val="00EE386E"/>
    <w:pPr>
      <w:spacing w:before="90" w:after="90"/>
    </w:pPr>
  </w:style>
  <w:style w:type="character" w:styleId="aa">
    <w:name w:val="Hyperlink"/>
    <w:uiPriority w:val="99"/>
    <w:semiHidden/>
    <w:unhideWhenUsed/>
    <w:rsid w:val="00EE386E"/>
    <w:rPr>
      <w:color w:val="0000FF"/>
      <w:u w:val="single"/>
    </w:rPr>
  </w:style>
  <w:style w:type="character" w:customStyle="1" w:styleId="c12">
    <w:name w:val="c12"/>
    <w:basedOn w:val="a0"/>
    <w:rsid w:val="00EE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5</cp:revision>
  <dcterms:created xsi:type="dcterms:W3CDTF">2016-09-15T06:52:00Z</dcterms:created>
  <dcterms:modified xsi:type="dcterms:W3CDTF">2016-09-15T07:37:00Z</dcterms:modified>
</cp:coreProperties>
</file>