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49" w:rsidRDefault="00864449"/>
    <w:p w:rsidR="00864449" w:rsidRDefault="00864449"/>
    <w:p w:rsidR="00864449" w:rsidRDefault="00864449">
      <w:r>
        <w:rPr>
          <w:noProof/>
          <w:lang w:eastAsia="ru-RU"/>
        </w:rPr>
        <w:drawing>
          <wp:inline distT="0" distB="0" distL="0" distR="0" wp14:anchorId="2ECD8289" wp14:editId="1D159877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49" w:rsidRDefault="00864449" w:rsidP="00864449">
      <w:pPr>
        <w:tabs>
          <w:tab w:val="left" w:pos="6360"/>
          <w:tab w:val="right" w:pos="9917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</w:t>
      </w:r>
      <w:proofErr w:type="gramStart"/>
      <w:r w:rsidRPr="00BD6965">
        <w:rPr>
          <w:sz w:val="24"/>
          <w:szCs w:val="24"/>
          <w:lang w:eastAsia="ru-RU"/>
        </w:rPr>
        <w:t xml:space="preserve">Учебный план составлен  на основе  общеобразовательной программы дошкольного образования ДОУ, ориентированный на примерную основную общеобразовательную программу дошкольного образования «От рождения до школы» под ред. Н.Е. </w:t>
      </w:r>
      <w:proofErr w:type="spellStart"/>
      <w:r w:rsidRPr="00BD6965">
        <w:rPr>
          <w:sz w:val="24"/>
          <w:szCs w:val="24"/>
          <w:lang w:eastAsia="ru-RU"/>
        </w:rPr>
        <w:t>Вераксы</w:t>
      </w:r>
      <w:proofErr w:type="spellEnd"/>
      <w:r w:rsidRPr="00BD6965">
        <w:rPr>
          <w:sz w:val="24"/>
          <w:szCs w:val="24"/>
          <w:lang w:eastAsia="ru-RU"/>
        </w:rPr>
        <w:t>, Т. С. Комаровой, М.А. Васильевой нормативный срок освоения -  5 лет:  с 1,5 лет до 8 лет (с I младшей группы по подготовительную группу) и для реализации познавательно-речевого направления в ДОУ ведётся образовательная</w:t>
      </w:r>
      <w:proofErr w:type="gramEnd"/>
      <w:r w:rsidRPr="00BD6965">
        <w:rPr>
          <w:sz w:val="24"/>
          <w:szCs w:val="24"/>
          <w:lang w:eastAsia="ru-RU"/>
        </w:rPr>
        <w:t xml:space="preserve"> деятельность по «Программе развития речи дошкольников» </w:t>
      </w:r>
      <w:proofErr w:type="spellStart"/>
      <w:r w:rsidRPr="00BD6965">
        <w:rPr>
          <w:sz w:val="24"/>
          <w:szCs w:val="24"/>
          <w:lang w:eastAsia="ru-RU"/>
        </w:rPr>
        <w:t>О.С.Ушаковой</w:t>
      </w:r>
      <w:proofErr w:type="spellEnd"/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При составлении учебного плана по реализации основной общеобразовательной программы дошкольного образования Муниципального  дошкольного образовательного учреждения « Детский сад №38 «Ромашка»   учитывались следующие нормативно-правовые документы: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Федеральный закон «Об образовании в РФ» от 29.12.2012 № 273-ФЗ</w:t>
      </w:r>
      <w:r>
        <w:rPr>
          <w:sz w:val="24"/>
          <w:szCs w:val="24"/>
          <w:lang w:eastAsia="ru-RU"/>
        </w:rPr>
        <w:t xml:space="preserve">  </w:t>
      </w:r>
      <w:r w:rsidRPr="00BD6965">
        <w:rPr>
          <w:sz w:val="24"/>
          <w:szCs w:val="24"/>
          <w:lang w:eastAsia="ru-RU"/>
        </w:rPr>
        <w:t>2011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•Постановлением Главного государственного санитарного врача Российской Федерации от 15 мая 2013 г. N 26 «О введение в действие санитарно-эпидемиологических правил и нормативов Санитарно-эпидемиологические правила и нормативы СанПиН 2.4.1.3049-13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•Федеральные государственные</w:t>
      </w:r>
      <w:r>
        <w:rPr>
          <w:sz w:val="24"/>
          <w:szCs w:val="24"/>
          <w:lang w:eastAsia="ru-RU"/>
        </w:rPr>
        <w:t xml:space="preserve"> образовательные стандарты</w:t>
      </w:r>
      <w:r w:rsidRPr="00BD6965">
        <w:rPr>
          <w:sz w:val="24"/>
          <w:szCs w:val="24"/>
          <w:lang w:eastAsia="ru-RU"/>
        </w:rPr>
        <w:t xml:space="preserve"> к структуре основной общеобразовательной программы дошкольного образования. 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Приказ Министерства образования и науки РФ № 655 от 23.ноября 2009г;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7A0750" w:rsidRDefault="00864449" w:rsidP="0086444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64449" w:rsidRPr="005217D6" w:rsidRDefault="00864449" w:rsidP="00864449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ЦЕЛЬ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построение работы М</w:t>
      </w:r>
      <w:r w:rsidRPr="005217D6">
        <w:rPr>
          <w:color w:val="000000"/>
        </w:rPr>
        <w:t>ДОУ в соответствии с ФГОС ДО, 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864449" w:rsidRPr="005217D6" w:rsidRDefault="00864449" w:rsidP="00864449">
      <w:pPr>
        <w:shd w:val="clear" w:color="auto" w:fill="FFFFFF"/>
        <w:spacing w:before="100" w:beforeAutospacing="1" w:after="100" w:afterAutospacing="1"/>
        <w:outlineLvl w:val="3"/>
        <w:rPr>
          <w:b/>
          <w:bCs/>
          <w:color w:val="000000"/>
        </w:rPr>
      </w:pPr>
      <w:r w:rsidRPr="005217D6">
        <w:rPr>
          <w:b/>
          <w:bCs/>
          <w:color w:val="000000"/>
        </w:rPr>
        <w:t>ЗАДАЧИ</w:t>
      </w:r>
      <w:proofErr w:type="gramStart"/>
      <w:r w:rsidRPr="005217D6">
        <w:rPr>
          <w:b/>
          <w:bCs/>
          <w:color w:val="000000"/>
        </w:rPr>
        <w:t xml:space="preserve"> :</w:t>
      </w:r>
      <w:proofErr w:type="gramEnd"/>
      <w:r w:rsidRPr="005217D6">
        <w:rPr>
          <w:b/>
          <w:bCs/>
          <w:color w:val="000000"/>
        </w:rPr>
        <w:t xml:space="preserve"> 1.   Продолжать работу по охране и укреплению психического и физического здоровья детей </w:t>
      </w:r>
      <w:proofErr w:type="gramStart"/>
      <w:r w:rsidRPr="005217D6">
        <w:rPr>
          <w:b/>
          <w:bCs/>
          <w:color w:val="000000"/>
        </w:rPr>
        <w:t>через</w:t>
      </w:r>
      <w:proofErr w:type="gramEnd"/>
      <w:r w:rsidRPr="005217D6">
        <w:rPr>
          <w:b/>
          <w:bCs/>
          <w:color w:val="000000"/>
        </w:rPr>
        <w:t>:</w:t>
      </w:r>
    </w:p>
    <w:p w:rsidR="00864449" w:rsidRPr="005217D6" w:rsidRDefault="00864449" w:rsidP="008644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Формирование семейных ценностей у дошкольников, сохранение и укрепление здоровья детей их физического развития.</w:t>
      </w:r>
    </w:p>
    <w:p w:rsidR="00864449" w:rsidRPr="005217D6" w:rsidRDefault="00864449" w:rsidP="008644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Объединения усилий родителей и педагогов для успешного решения оздоровительных и воспитательных задач</w:t>
      </w:r>
    </w:p>
    <w:p w:rsidR="00864449" w:rsidRPr="005217D6" w:rsidRDefault="00864449" w:rsidP="00864449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5217D6">
        <w:rPr>
          <w:color w:val="000000"/>
        </w:rPr>
        <w:t xml:space="preserve">2. Развитие коммуникативных способностей детей, овладение конструктивными способами и средствами взаимодействия с окружающими людьми </w:t>
      </w:r>
      <w:proofErr w:type="gramStart"/>
      <w:r w:rsidRPr="005217D6">
        <w:rPr>
          <w:color w:val="000000"/>
        </w:rPr>
        <w:t>через</w:t>
      </w:r>
      <w:proofErr w:type="gramEnd"/>
      <w:r w:rsidRPr="005217D6">
        <w:rPr>
          <w:color w:val="000000"/>
        </w:rPr>
        <w:t>:</w:t>
      </w:r>
    </w:p>
    <w:p w:rsidR="00864449" w:rsidRPr="005217D6" w:rsidRDefault="00864449" w:rsidP="008644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Развитие всех компонентов устной речи детей и приобщение дошкольников к чтению художественной литературы</w:t>
      </w:r>
    </w:p>
    <w:p w:rsidR="00864449" w:rsidRPr="005217D6" w:rsidRDefault="00864449" w:rsidP="00864449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5217D6">
        <w:rPr>
          <w:color w:val="000000"/>
        </w:rPr>
        <w:t>3  Формирование  компетентности педагогов  за счет:</w:t>
      </w:r>
    </w:p>
    <w:p w:rsidR="00864449" w:rsidRPr="005217D6" w:rsidRDefault="00864449" w:rsidP="008644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Формирования   профессиональной  компетентности  педагогов  в области  освоения  новых  федеральных государственных образовательных стандартов дошкольного образования.</w:t>
      </w:r>
    </w:p>
    <w:p w:rsidR="00864449" w:rsidRPr="005217D6" w:rsidRDefault="00864449" w:rsidP="008644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Проектирования разнообразных форм взаимодействия с детьми;</w:t>
      </w:r>
    </w:p>
    <w:p w:rsidR="00864449" w:rsidRPr="005217D6" w:rsidRDefault="00864449" w:rsidP="008644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>Проведения  обязательной и добровольной аттестации;</w:t>
      </w:r>
    </w:p>
    <w:p w:rsidR="00864449" w:rsidRPr="005217D6" w:rsidRDefault="00864449" w:rsidP="008644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5217D6">
        <w:rPr>
          <w:color w:val="000000"/>
        </w:rPr>
        <w:t xml:space="preserve">Проектирования предметно-развивающей среды в соответствии с ФГОС </w:t>
      </w:r>
      <w:proofErr w:type="gramStart"/>
      <w:r w:rsidRPr="005217D6">
        <w:rPr>
          <w:color w:val="000000"/>
        </w:rPr>
        <w:t>ДО</w:t>
      </w:r>
      <w:proofErr w:type="gramEnd"/>
      <w:r w:rsidRPr="005217D6">
        <w:rPr>
          <w:color w:val="000000"/>
        </w:rPr>
        <w:t>;</w:t>
      </w:r>
    </w:p>
    <w:p w:rsidR="00864449" w:rsidRDefault="00864449" w:rsidP="00864449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5217D6">
        <w:rPr>
          <w:color w:val="000000"/>
        </w:rPr>
        <w:lastRenderedPageBreak/>
        <w:t xml:space="preserve">4. Продолжать  поиск современных форм сотрудничества с родителями как необходимое условие эффективности </w:t>
      </w:r>
      <w:proofErr w:type="spellStart"/>
      <w:r w:rsidRPr="005217D6">
        <w:rPr>
          <w:color w:val="000000"/>
        </w:rPr>
        <w:t>воспитательно</w:t>
      </w:r>
      <w:proofErr w:type="spellEnd"/>
      <w:r w:rsidRPr="005217D6">
        <w:rPr>
          <w:color w:val="000000"/>
        </w:rPr>
        <w:t xml:space="preserve">-образовательного процесса.   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В структуре учебного плана выделяется инвариантная  (основная </w:t>
      </w:r>
      <w:proofErr w:type="gramStart"/>
      <w:r w:rsidRPr="00BD6965">
        <w:rPr>
          <w:sz w:val="24"/>
          <w:szCs w:val="24"/>
          <w:lang w:eastAsia="ru-RU"/>
        </w:rPr>
        <w:t>)и</w:t>
      </w:r>
      <w:proofErr w:type="gramEnd"/>
      <w:r w:rsidRPr="00BD6965">
        <w:rPr>
          <w:sz w:val="24"/>
          <w:szCs w:val="24"/>
          <w:lang w:eastAsia="ru-RU"/>
        </w:rPr>
        <w:t xml:space="preserve"> вариативная части.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Инвариантная часть обеспечивает выполнение обязательной части основной общеобразовательной программы дошкольного образования и реализуется через непосредственную образовательную деятельность.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В учебном плане установлено соотношение между инвариантной (обязательной) частью и вариативной частью, формируемой ДОУ: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- инвар</w:t>
      </w:r>
      <w:r>
        <w:rPr>
          <w:sz w:val="24"/>
          <w:szCs w:val="24"/>
          <w:lang w:eastAsia="ru-RU"/>
        </w:rPr>
        <w:t>иантная (обязательная) часть – 6</w:t>
      </w:r>
      <w:r w:rsidRPr="00BD6965">
        <w:rPr>
          <w:sz w:val="24"/>
          <w:szCs w:val="24"/>
          <w:lang w:eastAsia="ru-RU"/>
        </w:rPr>
        <w:t xml:space="preserve">0 % от </w:t>
      </w:r>
      <w:proofErr w:type="gramStart"/>
      <w:r w:rsidRPr="00BD6965">
        <w:rPr>
          <w:sz w:val="24"/>
          <w:szCs w:val="24"/>
          <w:lang w:eastAsia="ru-RU"/>
        </w:rPr>
        <w:t>общего нормативного времени, отводимого на освоение основных образовательных программ дошкольного образования и обеспечивает</w:t>
      </w:r>
      <w:proofErr w:type="gramEnd"/>
      <w:r w:rsidRPr="00BD6965">
        <w:rPr>
          <w:sz w:val="24"/>
          <w:szCs w:val="24"/>
          <w:lang w:eastAsia="ru-RU"/>
        </w:rPr>
        <w:t xml:space="preserve"> результаты освоения детьми основной общеобразовательной программы дошкольного образования;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- ва</w:t>
      </w:r>
      <w:r>
        <w:rPr>
          <w:sz w:val="24"/>
          <w:szCs w:val="24"/>
          <w:lang w:eastAsia="ru-RU"/>
        </w:rPr>
        <w:t>риативная (модульная) часть –  4</w:t>
      </w:r>
      <w:r w:rsidRPr="00BD6965">
        <w:rPr>
          <w:sz w:val="24"/>
          <w:szCs w:val="24"/>
          <w:lang w:eastAsia="ru-RU"/>
        </w:rPr>
        <w:t xml:space="preserve">0 % от </w:t>
      </w:r>
      <w:proofErr w:type="gramStart"/>
      <w:r w:rsidRPr="00BD6965">
        <w:rPr>
          <w:sz w:val="24"/>
          <w:szCs w:val="24"/>
          <w:lang w:eastAsia="ru-RU"/>
        </w:rPr>
        <w:t>общего нормативного времени, отводимого на освоение основных образовательных программ дошкольного образования и обеспечивает</w:t>
      </w:r>
      <w:proofErr w:type="gramEnd"/>
      <w:r w:rsidRPr="00BD6965">
        <w:rPr>
          <w:sz w:val="24"/>
          <w:szCs w:val="24"/>
          <w:lang w:eastAsia="ru-RU"/>
        </w:rPr>
        <w:t xml:space="preserve"> вариативность образования; отражает специфику МДОУ.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Вариативная часть сформирована с учетом реализации таких направлений как: познавательно – речевое; художественно-эстетическое направление развития детей; социально-личностное развитие</w:t>
      </w:r>
      <w:proofErr w:type="gramStart"/>
      <w:r w:rsidRPr="00BD6965">
        <w:rPr>
          <w:sz w:val="24"/>
          <w:szCs w:val="24"/>
          <w:lang w:eastAsia="ru-RU"/>
        </w:rPr>
        <w:t xml:space="preserve"> .</w:t>
      </w:r>
      <w:proofErr w:type="gramEnd"/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Решение образовательных задач в рамках первой модели – совместной деятельности взрослого и детей - осуществляется как в виде непосредственно образовательной деятельности, так и в виде образовательной деятельности, осуществляемой в ходе режимных моментов.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Во всех возрастных группах организация непосредственной образовательной деятельности строится в соответствии с  СанПиН 2.4.1.3049-13, п. 11.  «Требования к приёму детей в дошкольные организации, режиму и организации </w:t>
      </w:r>
      <w:proofErr w:type="spellStart"/>
      <w:r w:rsidRPr="00BD6965">
        <w:rPr>
          <w:sz w:val="24"/>
          <w:szCs w:val="24"/>
          <w:lang w:eastAsia="ru-RU"/>
        </w:rPr>
        <w:t>воспитательно</w:t>
      </w:r>
      <w:proofErr w:type="spellEnd"/>
      <w:r w:rsidRPr="00BD6965">
        <w:rPr>
          <w:sz w:val="24"/>
          <w:szCs w:val="24"/>
          <w:lang w:eastAsia="ru-RU"/>
        </w:rPr>
        <w:t>-образовательного процесса».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В соответствии с СанПиН 2.4.1.3049-13 п. 12. – занятия </w:t>
      </w:r>
      <w:proofErr w:type="spellStart"/>
      <w:r w:rsidRPr="00BD6965">
        <w:rPr>
          <w:sz w:val="24"/>
          <w:szCs w:val="24"/>
          <w:lang w:eastAsia="ru-RU"/>
        </w:rPr>
        <w:t>физкультурно</w:t>
      </w:r>
      <w:proofErr w:type="spellEnd"/>
      <w:r w:rsidRPr="00BD6965">
        <w:rPr>
          <w:sz w:val="24"/>
          <w:szCs w:val="24"/>
          <w:lang w:eastAsia="ru-RU"/>
        </w:rPr>
        <w:t xml:space="preserve">  – оздоровительного и эстетического цикла во всех возрастных группах занимают не менее 50% общего времени занятий;  в соответствии с п. 11.13. занятия, требующие повышенной познавательной активности и умственного напряжения,  проводятся в  первую половину дня с учетом дней наиболее высокой трудоспособности.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МДОУ « Детский сад  №38 «Ромашка» реализует  основную общеобразовательную  программу дошкольного образования во всех  группах общеразвивающей  направленности. 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lastRenderedPageBreak/>
        <w:t xml:space="preserve">  Мероприятия по профилактике речевых нарушений в группах  проводятся в соответствии с режимом дня, не превышая при этом максимально допустимую санитарно-эпидемиологическими правилами и нормативами нагрузку. Данные мероприятия проводятся в игровой форме в самостоятельной деятельности детей и в совместной деятельности воспитателя с детьми в виде артикуляционной, дыхательной, пальчиковой гимнастики и речевых игр с движениями.  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Недельная нагрузка составляет: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•Во второй группе раннего возраста</w:t>
      </w:r>
      <w:r w:rsidRPr="00BD6965">
        <w:rPr>
          <w:sz w:val="24"/>
          <w:szCs w:val="24"/>
          <w:lang w:eastAsia="ru-RU"/>
        </w:rPr>
        <w:t>– 10   занятий в неделю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в первую  половину дня, продолжительность непрерывной  непосредственно образовательной деятельности  не более 8-10 минут; с перерывами в 10 минут</w:t>
      </w:r>
      <w:proofErr w:type="gramStart"/>
      <w:r w:rsidRPr="00BD6965">
        <w:rPr>
          <w:sz w:val="24"/>
          <w:szCs w:val="24"/>
          <w:lang w:eastAsia="ru-RU"/>
        </w:rPr>
        <w:t xml:space="preserve"> ,</w:t>
      </w:r>
      <w:proofErr w:type="gramEnd"/>
      <w:r w:rsidRPr="00BD6965">
        <w:rPr>
          <w:sz w:val="24"/>
          <w:szCs w:val="24"/>
          <w:lang w:eastAsia="ru-RU"/>
        </w:rPr>
        <w:t>что соответствует с  СанПиН 2.4.1.3049-13 п. 11.9 .;</w:t>
      </w: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•в</w:t>
      </w:r>
      <w:r w:rsidRPr="00BD6965">
        <w:rPr>
          <w:sz w:val="24"/>
          <w:szCs w:val="24"/>
          <w:lang w:eastAsia="ru-RU"/>
        </w:rPr>
        <w:t xml:space="preserve">  младшей группе –10 занятий  в неделю,  по два занятия ежедневно в первую половину дня, продолжительность непрерывной  непосредственно образовательной деятельности не более 15 минут, с перерывами в 10 минут; что соответствует  СанПиН 2.4.1.3049-13 п.11.10;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•в средней группе – 10 занятий в неделю, по два занятия длительностью  не более 20 минут, преимущественно в первую половину дня, с перерывами между занятиями не менее 10 минут. Что соответствует  СанПиН 2.4.1.3049-13 п. 11.10 .;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•в старшей группе 13 занятий в неделю, длительность не более 25 минут, в первую и во вторую половину дня, перенесение занятий продуктивными видами деятельности во вторую половину дня  соответствует  СанПиН 2.4.1.3049-13 п. 11.12.;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•  подготовительной  группе  – 14 занятий в неделю, до 3 занятий ежедневно, длительностью не более 30 минут, с чередованием занятий с высокой умственной нагрузкой, динамических занятий (музыкальное, физкультурное)</w:t>
      </w:r>
      <w:proofErr w:type="gramStart"/>
      <w:r w:rsidRPr="00BD6965">
        <w:rPr>
          <w:sz w:val="24"/>
          <w:szCs w:val="24"/>
          <w:lang w:eastAsia="ru-RU"/>
        </w:rPr>
        <w:t xml:space="preserve"> .</w:t>
      </w:r>
      <w:proofErr w:type="gramEnd"/>
      <w:r w:rsidRPr="00BD6965">
        <w:rPr>
          <w:sz w:val="24"/>
          <w:szCs w:val="24"/>
          <w:lang w:eastAsia="ru-RU"/>
        </w:rPr>
        <w:t>Возможно, перенесение занятий продуктивными видами деятельности на вторую половину дня, что соответствует СанПиН 2.4.1.3049-13 п. 11.12 .;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Мероприятия  физкультурно-оздоровительного цикла предусматривают закаливающие, оздоровительные, профилактические мероприятия, оптимальный двигательный режим по каждой возрастной группе.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    Непосредственно образовательную деятельность по физической культуре детей в возрасте от 3 до 7 лет организуется 3 раза в неделю, что  соответствует СанПиН 2.4.1.3049-13 п. 12.5 .;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Один раз в неделю для детей 5-7 лет, </w:t>
      </w:r>
      <w:r w:rsidRPr="00BD6965">
        <w:rPr>
          <w:sz w:val="24"/>
          <w:szCs w:val="24"/>
          <w:lang w:eastAsia="ru-RU"/>
        </w:rPr>
        <w:t xml:space="preserve"> организовывается непосредственно образовательная  деятельность по физической культуре детей на открытом воздухе. В тёплое  время года</w:t>
      </w:r>
      <w:r>
        <w:rPr>
          <w:sz w:val="24"/>
          <w:szCs w:val="24"/>
          <w:lang w:eastAsia="ru-RU"/>
        </w:rPr>
        <w:t xml:space="preserve"> </w:t>
      </w:r>
      <w:r w:rsidRPr="00BD6965">
        <w:rPr>
          <w:sz w:val="24"/>
          <w:szCs w:val="24"/>
          <w:lang w:eastAsia="ru-RU"/>
        </w:rPr>
        <w:t>3 раза в неделю,   при благоприятных метеорологических условиях  непосредственно образовательную деятельность  по физическому развитию организовываем  на открытом воздухе.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В подготовительной  группе  работа с детьми по обучению грамоте являются частью занятий по развитию речи.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         Вариативная часть учебного плана сформирована  с учетом программ дополнительного       образования в дошкольном возрасте (3-7 лет).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>Вариативная часть учитывает приоритетное направление ДОУ, интересы и особенности воспитанников, запросы родителей и включает реализацию следующих программ: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социально-личностное, познавательно-речевое, художественно-эстетическое развитие детей. 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  <w:r w:rsidRPr="00BD6965">
        <w:rPr>
          <w:sz w:val="24"/>
          <w:szCs w:val="24"/>
          <w:lang w:eastAsia="ru-RU"/>
        </w:rPr>
        <w:t xml:space="preserve">В течение двух недель в начале  года   и в конце  проводится комплексный психолого-педагогический мониторинг освоения основной общеобразовательной программы  как </w:t>
      </w:r>
      <w:r w:rsidRPr="00BD6965">
        <w:rPr>
          <w:sz w:val="24"/>
          <w:szCs w:val="24"/>
          <w:lang w:eastAsia="ru-RU"/>
        </w:rPr>
        <w:lastRenderedPageBreak/>
        <w:t>адекватной формы оценивания результатов освоения Программы детьми дошкольного возраста.</w:t>
      </w: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Pr="00BD6965" w:rsidRDefault="00864449" w:rsidP="00864449">
      <w:pPr>
        <w:pStyle w:val="a6"/>
        <w:rPr>
          <w:sz w:val="24"/>
          <w:szCs w:val="24"/>
          <w:lang w:eastAsia="ru-RU"/>
        </w:rPr>
      </w:pPr>
    </w:p>
    <w:p w:rsidR="00864449" w:rsidRDefault="00864449" w:rsidP="00864449">
      <w:pPr>
        <w:pStyle w:val="a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Учебный план на 2015-2016 учебный год</w:t>
      </w:r>
    </w:p>
    <w:tbl>
      <w:tblPr>
        <w:tblStyle w:val="a5"/>
        <w:tblpPr w:leftFromText="180" w:rightFromText="180" w:vertAnchor="text" w:horzAnchor="margin" w:tblpXSpec="center" w:tblpY="47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107"/>
        <w:gridCol w:w="41"/>
        <w:gridCol w:w="647"/>
        <w:gridCol w:w="15"/>
        <w:gridCol w:w="12"/>
        <w:gridCol w:w="15"/>
        <w:gridCol w:w="647"/>
        <w:gridCol w:w="15"/>
        <w:gridCol w:w="16"/>
        <w:gridCol w:w="11"/>
        <w:gridCol w:w="509"/>
        <w:gridCol w:w="15"/>
        <w:gridCol w:w="20"/>
        <w:gridCol w:w="7"/>
        <w:gridCol w:w="510"/>
        <w:gridCol w:w="42"/>
        <w:gridCol w:w="511"/>
        <w:gridCol w:w="44"/>
        <w:gridCol w:w="137"/>
        <w:gridCol w:w="379"/>
        <w:gridCol w:w="35"/>
        <w:gridCol w:w="137"/>
        <w:gridCol w:w="384"/>
        <w:gridCol w:w="30"/>
        <w:gridCol w:w="522"/>
        <w:gridCol w:w="29"/>
        <w:gridCol w:w="522"/>
        <w:gridCol w:w="29"/>
        <w:gridCol w:w="692"/>
      </w:tblGrid>
      <w:tr w:rsidR="00864449" w:rsidRPr="007A0750" w:rsidTr="00345EC9">
        <w:trPr>
          <w:cantSplit/>
          <w:trHeight w:val="1136"/>
        </w:trPr>
        <w:tc>
          <w:tcPr>
            <w:tcW w:w="959" w:type="dxa"/>
            <w:vMerge w:val="restart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Направления</w:t>
            </w:r>
          </w:p>
          <w:p w:rsidR="00864449" w:rsidRPr="007A0750" w:rsidRDefault="00864449" w:rsidP="00345EC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Познавательное развитие</w:t>
            </w:r>
          </w:p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2107" w:type="dxa"/>
            <w:vMerge w:val="restart"/>
          </w:tcPr>
          <w:p w:rsidR="00864449" w:rsidRPr="007A0750" w:rsidRDefault="00864449" w:rsidP="00345EC9">
            <w:pPr>
              <w:rPr>
                <w:b/>
                <w:sz w:val="18"/>
                <w:szCs w:val="18"/>
              </w:rPr>
            </w:pPr>
            <w:proofErr w:type="spellStart"/>
            <w:r w:rsidRPr="007A0750">
              <w:rPr>
                <w:b/>
                <w:sz w:val="18"/>
                <w:szCs w:val="18"/>
              </w:rPr>
              <w:t>Инвариативная</w:t>
            </w:r>
            <w:proofErr w:type="spellEnd"/>
            <w:r w:rsidRPr="007A0750">
              <w:rPr>
                <w:b/>
                <w:sz w:val="18"/>
                <w:szCs w:val="18"/>
              </w:rPr>
              <w:t xml:space="preserve"> часть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Непосредственно образовательная деятельность</w:t>
            </w:r>
          </w:p>
        </w:tc>
        <w:tc>
          <w:tcPr>
            <w:tcW w:w="1377" w:type="dxa"/>
            <w:gridSpan w:val="6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 младшая группа</w:t>
            </w:r>
          </w:p>
        </w:tc>
        <w:tc>
          <w:tcPr>
            <w:tcW w:w="1103" w:type="dxa"/>
            <w:gridSpan w:val="8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 младшая группа</w:t>
            </w:r>
          </w:p>
        </w:tc>
        <w:tc>
          <w:tcPr>
            <w:tcW w:w="1113" w:type="dxa"/>
            <w:gridSpan w:val="5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Средняя группа</w:t>
            </w:r>
          </w:p>
        </w:tc>
        <w:tc>
          <w:tcPr>
            <w:tcW w:w="1108" w:type="dxa"/>
            <w:gridSpan w:val="5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Старшая группа</w:t>
            </w:r>
          </w:p>
        </w:tc>
        <w:tc>
          <w:tcPr>
            <w:tcW w:w="1272" w:type="dxa"/>
            <w:gridSpan w:val="4"/>
          </w:tcPr>
          <w:p w:rsidR="00864449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Подготовите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proofErr w:type="spellStart"/>
            <w:r w:rsidRPr="007A0750">
              <w:rPr>
                <w:sz w:val="18"/>
                <w:szCs w:val="18"/>
              </w:rPr>
              <w:t>льная</w:t>
            </w:r>
            <w:proofErr w:type="spellEnd"/>
            <w:r w:rsidRPr="007A0750">
              <w:rPr>
                <w:sz w:val="18"/>
                <w:szCs w:val="18"/>
              </w:rPr>
              <w:t xml:space="preserve"> группа</w:t>
            </w:r>
          </w:p>
        </w:tc>
      </w:tr>
      <w:tr w:rsidR="00864449" w:rsidRPr="007A0750" w:rsidTr="00345EC9">
        <w:trPr>
          <w:cantSplit/>
          <w:trHeight w:val="1136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8" w:type="dxa"/>
            <w:gridSpan w:val="2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Кол-во занятий</w:t>
            </w:r>
          </w:p>
        </w:tc>
        <w:tc>
          <w:tcPr>
            <w:tcW w:w="689" w:type="dxa"/>
            <w:gridSpan w:val="4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Время в неделю</w:t>
            </w:r>
          </w:p>
        </w:tc>
        <w:tc>
          <w:tcPr>
            <w:tcW w:w="551" w:type="dxa"/>
            <w:gridSpan w:val="4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Кол-во занятий</w:t>
            </w:r>
          </w:p>
        </w:tc>
        <w:tc>
          <w:tcPr>
            <w:tcW w:w="552" w:type="dxa"/>
            <w:gridSpan w:val="4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Время в неделю</w:t>
            </w:r>
          </w:p>
        </w:tc>
        <w:tc>
          <w:tcPr>
            <w:tcW w:w="553" w:type="dxa"/>
            <w:gridSpan w:val="2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Кол-во занятий</w:t>
            </w:r>
          </w:p>
        </w:tc>
        <w:tc>
          <w:tcPr>
            <w:tcW w:w="560" w:type="dxa"/>
            <w:gridSpan w:val="3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Время в неделю</w:t>
            </w:r>
          </w:p>
        </w:tc>
        <w:tc>
          <w:tcPr>
            <w:tcW w:w="556" w:type="dxa"/>
            <w:gridSpan w:val="3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Кол-во занятий</w:t>
            </w:r>
          </w:p>
        </w:tc>
        <w:tc>
          <w:tcPr>
            <w:tcW w:w="552" w:type="dxa"/>
            <w:gridSpan w:val="2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Время в неделю</w:t>
            </w:r>
          </w:p>
        </w:tc>
        <w:tc>
          <w:tcPr>
            <w:tcW w:w="551" w:type="dxa"/>
            <w:gridSpan w:val="2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Кол-во занятий</w:t>
            </w:r>
          </w:p>
        </w:tc>
        <w:tc>
          <w:tcPr>
            <w:tcW w:w="721" w:type="dxa"/>
            <w:gridSpan w:val="2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Время в неделю</w:t>
            </w:r>
          </w:p>
        </w:tc>
      </w:tr>
      <w:tr w:rsidR="00864449" w:rsidRPr="007A0750" w:rsidTr="00345EC9">
        <w:trPr>
          <w:trHeight w:val="144"/>
        </w:trPr>
        <w:tc>
          <w:tcPr>
            <w:tcW w:w="959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 xml:space="preserve">1.Ознакомление с окружающим миром 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Ознакомление с природой</w:t>
            </w:r>
          </w:p>
        </w:tc>
        <w:tc>
          <w:tcPr>
            <w:tcW w:w="703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79" w:type="dxa"/>
            <w:gridSpan w:val="4"/>
          </w:tcPr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1" w:type="dxa"/>
            <w:gridSpan w:val="3"/>
          </w:tcPr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7A0750">
              <w:rPr>
                <w:sz w:val="18"/>
                <w:szCs w:val="18"/>
              </w:rPr>
              <w:t>0</w:t>
            </w:r>
          </w:p>
        </w:tc>
      </w:tr>
      <w:tr w:rsidR="00864449" w:rsidRPr="007A0750" w:rsidTr="00345EC9">
        <w:trPr>
          <w:trHeight w:val="144"/>
        </w:trPr>
        <w:tc>
          <w:tcPr>
            <w:tcW w:w="959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bCs/>
                <w:color w:val="000000"/>
                <w:kern w:val="24"/>
                <w:sz w:val="18"/>
                <w:szCs w:val="18"/>
              </w:rPr>
              <w:t>3.ФЭМП (формирование элементарных математических представлений).</w:t>
            </w:r>
          </w:p>
        </w:tc>
        <w:tc>
          <w:tcPr>
            <w:tcW w:w="703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7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25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60</w:t>
            </w:r>
          </w:p>
        </w:tc>
      </w:tr>
      <w:tr w:rsidR="00864449" w:rsidRPr="007A0750" w:rsidTr="00345EC9">
        <w:trPr>
          <w:cantSplit/>
          <w:trHeight w:val="978"/>
        </w:trPr>
        <w:tc>
          <w:tcPr>
            <w:tcW w:w="959" w:type="dxa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Речевое развитие</w:t>
            </w:r>
          </w:p>
        </w:tc>
        <w:tc>
          <w:tcPr>
            <w:tcW w:w="9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1.Развитие речи</w:t>
            </w:r>
          </w:p>
        </w:tc>
        <w:tc>
          <w:tcPr>
            <w:tcW w:w="703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7A0750">
              <w:rPr>
                <w:sz w:val="18"/>
                <w:szCs w:val="18"/>
              </w:rPr>
              <w:t>0</w:t>
            </w: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 w:val="restart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Социально-коммуникативное</w:t>
            </w:r>
          </w:p>
        </w:tc>
        <w:tc>
          <w:tcPr>
            <w:tcW w:w="992" w:type="dxa"/>
          </w:tcPr>
          <w:p w:rsidR="00864449" w:rsidRPr="007A0750" w:rsidRDefault="00864449" w:rsidP="00345EC9">
            <w:pPr>
              <w:jc w:val="center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«Социализация»</w:t>
            </w:r>
          </w:p>
        </w:tc>
        <w:tc>
          <w:tcPr>
            <w:tcW w:w="2107" w:type="dxa"/>
            <w:vMerge w:val="restart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973" w:type="dxa"/>
            <w:gridSpan w:val="28"/>
            <w:vMerge w:val="restart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Интегрируется с  игровой деятельностью</w:t>
            </w:r>
            <w:proofErr w:type="gramStart"/>
            <w:r w:rsidRPr="007A0750">
              <w:rPr>
                <w:sz w:val="18"/>
                <w:szCs w:val="18"/>
              </w:rPr>
              <w:t xml:space="preserve"> ,</w:t>
            </w:r>
            <w:proofErr w:type="gramEnd"/>
            <w:r w:rsidRPr="007A0750">
              <w:rPr>
                <w:sz w:val="18"/>
                <w:szCs w:val="18"/>
              </w:rPr>
              <w:t>свободной деятельностью</w:t>
            </w: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64449" w:rsidRPr="007A0750" w:rsidRDefault="00864449" w:rsidP="00345EC9">
            <w:pPr>
              <w:jc w:val="center"/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«Труд»</w:t>
            </w:r>
          </w:p>
        </w:tc>
        <w:tc>
          <w:tcPr>
            <w:tcW w:w="2107" w:type="dxa"/>
            <w:vMerge/>
          </w:tcPr>
          <w:p w:rsidR="00864449" w:rsidRPr="007A0750" w:rsidRDefault="00864449" w:rsidP="00345E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73" w:type="dxa"/>
            <w:gridSpan w:val="28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«Безопасность»</w:t>
            </w:r>
          </w:p>
        </w:tc>
        <w:tc>
          <w:tcPr>
            <w:tcW w:w="2107" w:type="dxa"/>
            <w:vMerge/>
          </w:tcPr>
          <w:p w:rsidR="00864449" w:rsidRPr="007A0750" w:rsidRDefault="00864449" w:rsidP="00345E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73" w:type="dxa"/>
            <w:gridSpan w:val="28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</w:tr>
      <w:tr w:rsidR="00864449" w:rsidRPr="007A0750" w:rsidTr="00345EC9">
        <w:trPr>
          <w:cantSplit/>
          <w:trHeight w:val="467"/>
        </w:trPr>
        <w:tc>
          <w:tcPr>
            <w:tcW w:w="959" w:type="dxa"/>
            <w:vMerge w:val="restart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Художественно-эстетическое  развитие</w:t>
            </w:r>
          </w:p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1. Рисование</w:t>
            </w: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50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60</w:t>
            </w: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2. Лепка</w:t>
            </w: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3. Аппликация</w:t>
            </w: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25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0,5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30</w:t>
            </w: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tabs>
                <w:tab w:val="left" w:pos="1267"/>
              </w:tabs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Музыка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20</w:t>
            </w: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30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40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50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60</w:t>
            </w:r>
          </w:p>
        </w:tc>
      </w:tr>
      <w:tr w:rsidR="00864449" w:rsidRPr="007A0750" w:rsidTr="00345EC9">
        <w:trPr>
          <w:cantSplit/>
          <w:trHeight w:val="44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Конструктивно-модельная деятельность</w:t>
            </w:r>
            <w:proofErr w:type="gramStart"/>
            <w:r w:rsidRPr="007A0750">
              <w:rPr>
                <w:sz w:val="18"/>
                <w:szCs w:val="18"/>
              </w:rPr>
              <w:t>1</w:t>
            </w:r>
            <w:proofErr w:type="gramEnd"/>
            <w:r w:rsidRPr="007A0750">
              <w:rPr>
                <w:sz w:val="18"/>
                <w:szCs w:val="18"/>
              </w:rPr>
              <w:t>.Конструирование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2.Ручной труд</w:t>
            </w:r>
          </w:p>
        </w:tc>
        <w:tc>
          <w:tcPr>
            <w:tcW w:w="8080" w:type="dxa"/>
            <w:gridSpan w:val="29"/>
          </w:tcPr>
          <w:p w:rsidR="00864449" w:rsidRDefault="00864449" w:rsidP="00345EC9">
            <w:pPr>
              <w:tabs>
                <w:tab w:val="left" w:pos="1267"/>
              </w:tabs>
              <w:rPr>
                <w:sz w:val="18"/>
                <w:szCs w:val="18"/>
              </w:rPr>
            </w:pPr>
          </w:p>
          <w:p w:rsidR="00864449" w:rsidRPr="00FF3CB7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Default="00864449" w:rsidP="00345EC9">
            <w:pPr>
              <w:rPr>
                <w:sz w:val="18"/>
                <w:szCs w:val="18"/>
              </w:rPr>
            </w:pP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</w:t>
            </w:r>
            <w:r w:rsidRPr="007A0750">
              <w:rPr>
                <w:sz w:val="18"/>
                <w:szCs w:val="18"/>
              </w:rPr>
              <w:t>В  свободной деятельности</w:t>
            </w:r>
          </w:p>
        </w:tc>
      </w:tr>
      <w:tr w:rsidR="00864449" w:rsidRPr="007A0750" w:rsidTr="00345EC9">
        <w:trPr>
          <w:cantSplit/>
          <w:trHeight w:val="620"/>
        </w:trPr>
        <w:tc>
          <w:tcPr>
            <w:tcW w:w="959" w:type="dxa"/>
            <w:vMerge w:val="restart"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Физическое развитие</w:t>
            </w:r>
          </w:p>
        </w:tc>
        <w:tc>
          <w:tcPr>
            <w:tcW w:w="9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1.Физкультура</w:t>
            </w: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</w:t>
            </w: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30</w:t>
            </w: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45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60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75/1ч15м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90/1ч30</w:t>
            </w:r>
          </w:p>
        </w:tc>
      </w:tr>
      <w:tr w:rsidR="00864449" w:rsidRPr="007A0750" w:rsidTr="00345EC9">
        <w:trPr>
          <w:cantSplit/>
          <w:trHeight w:val="573"/>
        </w:trPr>
        <w:tc>
          <w:tcPr>
            <w:tcW w:w="959" w:type="dxa"/>
            <w:vMerge/>
            <w:textDirection w:val="btLr"/>
          </w:tcPr>
          <w:p w:rsidR="00864449" w:rsidRPr="007A0750" w:rsidRDefault="00864449" w:rsidP="00345EC9">
            <w:pPr>
              <w:ind w:left="113" w:right="113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«Здоровье»</w:t>
            </w: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973" w:type="dxa"/>
            <w:gridSpan w:val="28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Интегрируется с  «Физической культурой», «Социально-коммуникативным развитием», «Познавательным развитием», «Музыкой»,  «Безопасностью».</w:t>
            </w:r>
          </w:p>
        </w:tc>
      </w:tr>
      <w:tr w:rsidR="00864449" w:rsidRPr="007A0750" w:rsidTr="00345EC9">
        <w:trPr>
          <w:cantSplit/>
          <w:trHeight w:val="435"/>
        </w:trPr>
        <w:tc>
          <w:tcPr>
            <w:tcW w:w="1951" w:type="dxa"/>
            <w:gridSpan w:val="2"/>
          </w:tcPr>
          <w:p w:rsidR="00864449" w:rsidRPr="007A0750" w:rsidRDefault="00864449" w:rsidP="00345EC9">
            <w:pPr>
              <w:rPr>
                <w:b/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lastRenderedPageBreak/>
              <w:t>Кол-во занятий</w:t>
            </w:r>
          </w:p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время</w:t>
            </w:r>
          </w:p>
        </w:tc>
        <w:tc>
          <w:tcPr>
            <w:tcW w:w="2107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71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693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1ч40м</w:t>
            </w:r>
          </w:p>
        </w:tc>
        <w:tc>
          <w:tcPr>
            <w:tcW w:w="555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559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2ч30м</w:t>
            </w:r>
          </w:p>
        </w:tc>
        <w:tc>
          <w:tcPr>
            <w:tcW w:w="555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10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3ч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13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5ч50м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14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7ч</w:t>
            </w:r>
          </w:p>
        </w:tc>
      </w:tr>
      <w:tr w:rsidR="00864449" w:rsidRPr="007A0750" w:rsidTr="00345EC9">
        <w:trPr>
          <w:cantSplit/>
          <w:trHeight w:val="457"/>
        </w:trPr>
        <w:tc>
          <w:tcPr>
            <w:tcW w:w="10031" w:type="dxa"/>
            <w:gridSpan w:val="31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Вариативная обр. деятельность:</w:t>
            </w:r>
          </w:p>
        </w:tc>
      </w:tr>
      <w:tr w:rsidR="00864449" w:rsidRPr="007A0750" w:rsidTr="00345EC9">
        <w:trPr>
          <w:cantSplit/>
          <w:trHeight w:val="264"/>
        </w:trPr>
        <w:tc>
          <w:tcPr>
            <w:tcW w:w="409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Кружок «Волшебный мир оригами»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30</w:t>
            </w:r>
          </w:p>
        </w:tc>
      </w:tr>
      <w:tr w:rsidR="00864449" w:rsidRPr="007A0750" w:rsidTr="00345EC9">
        <w:trPr>
          <w:cantSplit/>
          <w:trHeight w:val="282"/>
        </w:trPr>
        <w:tc>
          <w:tcPr>
            <w:tcW w:w="409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rStyle w:val="FontStyle234"/>
                <w:rFonts w:eastAsiaTheme="minorEastAsia"/>
                <w:sz w:val="18"/>
                <w:szCs w:val="18"/>
              </w:rPr>
              <w:t>«Волшебная кисточка»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20</w:t>
            </w:r>
          </w:p>
        </w:tc>
        <w:tc>
          <w:tcPr>
            <w:tcW w:w="414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64449" w:rsidRPr="007A0750" w:rsidTr="00345EC9">
        <w:trPr>
          <w:cantSplit/>
          <w:trHeight w:val="272"/>
        </w:trPr>
        <w:tc>
          <w:tcPr>
            <w:tcW w:w="409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«Весёлый язычок»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1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750">
              <w:rPr>
                <w:sz w:val="18"/>
                <w:szCs w:val="18"/>
              </w:rPr>
              <w:t>25</w:t>
            </w: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64449" w:rsidRPr="007A0750" w:rsidTr="00345EC9">
        <w:trPr>
          <w:cantSplit/>
          <w:trHeight w:val="272"/>
        </w:trPr>
        <w:tc>
          <w:tcPr>
            <w:tcW w:w="4099" w:type="dxa"/>
            <w:gridSpan w:val="4"/>
          </w:tcPr>
          <w:p w:rsidR="00864449" w:rsidRPr="007A0750" w:rsidRDefault="00864449" w:rsidP="00345EC9">
            <w:pPr>
              <w:rPr>
                <w:b/>
                <w:sz w:val="18"/>
                <w:szCs w:val="18"/>
              </w:rPr>
            </w:pPr>
            <w:r w:rsidRPr="007A0750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689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4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sz w:val="18"/>
                <w:szCs w:val="18"/>
              </w:rPr>
            </w:pPr>
          </w:p>
        </w:tc>
        <w:tc>
          <w:tcPr>
            <w:tcW w:w="551" w:type="dxa"/>
            <w:gridSpan w:val="2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2" w:type="dxa"/>
          </w:tcPr>
          <w:p w:rsidR="00864449" w:rsidRPr="007A0750" w:rsidRDefault="00864449" w:rsidP="00345EC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A3C43" w:rsidRDefault="000A3C43">
      <w:bookmarkStart w:id="0" w:name="_GoBack"/>
      <w:bookmarkEnd w:id="0"/>
    </w:p>
    <w:sectPr w:rsidR="000A3C43" w:rsidSect="000A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36195"/>
    <w:multiLevelType w:val="multilevel"/>
    <w:tmpl w:val="CFF8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501DD"/>
    <w:multiLevelType w:val="multilevel"/>
    <w:tmpl w:val="2FFA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004642"/>
    <w:multiLevelType w:val="multilevel"/>
    <w:tmpl w:val="443C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5E"/>
    <w:rsid w:val="000A3C43"/>
    <w:rsid w:val="00864449"/>
    <w:rsid w:val="00A85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5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64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64449"/>
    <w:pPr>
      <w:spacing w:after="0" w:line="240" w:lineRule="auto"/>
    </w:pPr>
  </w:style>
  <w:style w:type="character" w:customStyle="1" w:styleId="FontStyle234">
    <w:name w:val="Font Style234"/>
    <w:basedOn w:val="a0"/>
    <w:uiPriority w:val="99"/>
    <w:rsid w:val="00864449"/>
    <w:rPr>
      <w:rFonts w:ascii="Bookman Old Style" w:hAnsi="Bookman Old Style" w:cs="Bookman Old Style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5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64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64449"/>
    <w:pPr>
      <w:spacing w:after="0" w:line="240" w:lineRule="auto"/>
    </w:pPr>
  </w:style>
  <w:style w:type="character" w:customStyle="1" w:styleId="FontStyle234">
    <w:name w:val="Font Style234"/>
    <w:basedOn w:val="a0"/>
    <w:uiPriority w:val="99"/>
    <w:rsid w:val="00864449"/>
    <w:rPr>
      <w:rFonts w:ascii="Bookman Old Style" w:hAnsi="Bookman Old Style" w:cs="Bookman Old Style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1617</Words>
  <Characters>9221</Characters>
  <Application>Microsoft Office Word</Application>
  <DocSecurity>0</DocSecurity>
  <Lines>76</Lines>
  <Paragraphs>21</Paragraphs>
  <ScaleCrop>false</ScaleCrop>
  <Company>Home</Company>
  <LinksUpToDate>false</LinksUpToDate>
  <CharactersWithSpaces>10817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Koss</dc:creator>
  <cp:lastModifiedBy>Koss</cp:lastModifiedBy>
  <cp:revision>3</cp:revision>
  <dcterms:created xsi:type="dcterms:W3CDTF">2015-10-15T12:38:00Z</dcterms:created>
  <dcterms:modified xsi:type="dcterms:W3CDTF">2015-10-15T12:40:00Z</dcterms:modified>
</cp:coreProperties>
</file>