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44" w:rsidRDefault="00056744" w:rsidP="00056744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EF9DD"/>
        </w:rPr>
      </w:pPr>
      <w:r w:rsidRPr="00056744">
        <w:rPr>
          <w:rFonts w:ascii="Verdana" w:eastAsia="Times New Roman" w:hAnsi="Verdana" w:cs="Times New Roman"/>
          <w:b/>
          <w:bCs/>
          <w:color w:val="FF0000"/>
          <w:sz w:val="36"/>
          <w:szCs w:val="36"/>
          <w:shd w:val="clear" w:color="auto" w:fill="FEF9DD"/>
        </w:rPr>
        <w:t>«Духовно - Нравственное воспитание актуально в наше время»</w:t>
      </w:r>
    </w:p>
    <w:p w:rsidR="001709A3" w:rsidRDefault="001709A3" w:rsidP="001709A3">
      <w:pPr>
        <w:spacing w:before="100" w:beforeAutospacing="1" w:after="100" w:afterAutospacing="1" w:line="240" w:lineRule="auto"/>
        <w:ind w:firstLine="300"/>
        <w:jc w:val="right"/>
        <w:outlineLvl w:val="1"/>
        <w:rPr>
          <w:rFonts w:ascii="Verdana" w:eastAsia="Times New Roman" w:hAnsi="Verdana" w:cs="Times New Roman"/>
          <w:b/>
          <w:bCs/>
          <w:sz w:val="24"/>
          <w:szCs w:val="36"/>
          <w:shd w:val="clear" w:color="auto" w:fill="FEF9DD"/>
        </w:rPr>
      </w:pPr>
      <w:r w:rsidRPr="001709A3">
        <w:rPr>
          <w:rFonts w:ascii="Verdana" w:eastAsia="Times New Roman" w:hAnsi="Verdana" w:cs="Times New Roman"/>
          <w:b/>
          <w:bCs/>
          <w:sz w:val="24"/>
          <w:szCs w:val="36"/>
          <w:shd w:val="clear" w:color="auto" w:fill="FEF9DD"/>
        </w:rPr>
        <w:t>Подготовила воспитатель:</w:t>
      </w:r>
      <w:r>
        <w:rPr>
          <w:rFonts w:ascii="Verdana" w:eastAsia="Times New Roman" w:hAnsi="Verdana" w:cs="Times New Roman"/>
          <w:b/>
          <w:bCs/>
          <w:sz w:val="24"/>
          <w:szCs w:val="36"/>
          <w:shd w:val="clear" w:color="auto" w:fill="FEF9DD"/>
        </w:rPr>
        <w:t xml:space="preserve"> </w:t>
      </w:r>
      <w:r w:rsidRPr="001709A3">
        <w:rPr>
          <w:rFonts w:ascii="Verdana" w:eastAsia="Times New Roman" w:hAnsi="Verdana" w:cs="Times New Roman"/>
          <w:b/>
          <w:bCs/>
          <w:sz w:val="24"/>
          <w:szCs w:val="36"/>
          <w:shd w:val="clear" w:color="auto" w:fill="FEF9DD"/>
        </w:rPr>
        <w:t>Ермакова Н.С.</w:t>
      </w:r>
    </w:p>
    <w:p w:rsidR="001709A3" w:rsidRPr="001709A3" w:rsidRDefault="001709A3" w:rsidP="001709A3">
      <w:pPr>
        <w:spacing w:before="100" w:beforeAutospacing="1" w:after="100" w:afterAutospacing="1" w:line="240" w:lineRule="auto"/>
        <w:ind w:firstLine="300"/>
        <w:jc w:val="right"/>
        <w:outlineLvl w:val="1"/>
        <w:rPr>
          <w:rFonts w:ascii="Verdana" w:eastAsia="Times New Roman" w:hAnsi="Verdana" w:cs="Times New Roman"/>
          <w:b/>
          <w:bCs/>
          <w:sz w:val="24"/>
          <w:szCs w:val="36"/>
          <w:shd w:val="clear" w:color="auto" w:fill="FEF9DD"/>
        </w:rPr>
      </w:pPr>
      <w:bookmarkStart w:id="0" w:name="_GoBack"/>
      <w:bookmarkEnd w:id="0"/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Конечная цель разумного воспитания детей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заключается в постепенном образовании в ребенке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ясного понимания вещей окружающего мира.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Затем результатом понимания должно стать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возведение добрых инстинктов детской натуры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в сознательное стремление к идеалам добра и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правды и, наконец, постепенное образование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br/>
        <w:t>твердой и свободной воли.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EF9DD"/>
        </w:rPr>
        <w:t>Н. И. Пирогов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 xml:space="preserve">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особенному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lastRenderedPageBreak/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Это доказывает особую значимость и актуальность разработки программы по духовно-нравственному образованию и воспитанию детей! Особенность существующих программ Православия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EF9DD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EF9DD"/>
        </w:rPr>
        <w:t>(не навязывая)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t>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EF9DD"/>
        </w:rPr>
        <w:t>1. Предлагается: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Познакомить детей с культурой Православия;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lastRenderedPageBreak/>
        <w:t>- развивать в детях духовно-нравственные качества, для обеспечения социального, гражданского и духовного единства общества;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возрождение истинных духовных ценностей российского народа;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упрочнение единства и дружбы народов Российской Федерации;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способствовать всестороннему развитию личности.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EF9DD"/>
        </w:rPr>
        <w:t>2. Цель воспитания: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Способствовать сохранению чистоты, целомудрия.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Вызвать интерес к изучению Православия у воспитателей и родителей, открывая тем самым путь к духовному совершенствованию и познанию отечественной культуры.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EF9DD"/>
        </w:rPr>
        <w:t>3. Задачи: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-Развивать правовую базу для духовно-нравственного воспитания в процессе досуговой или факультативно-кружковой деятельности детского сада.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-Воспитывать патриотические чувства, связывающие разные поколения.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-Приучать к этическим нормам поведения и самодисциплине.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-Совершенствовать художественный вкус, развивать творческий потенциал каждого ребенка.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-Формировать художественно-речевые навыки, пополнять словарь детей.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представлений о формах семейного уклада.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EF9DD"/>
        </w:rPr>
        <w:t>4. Предполагаемый результат: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Заложенный в детстве божественный огонь будет согревать душу и сердце ребенка. Он понесет его людям. Ибо сказано в Писании: «И зажегши свечу, не ставят ее под сосудом, но на подсвечнике, и светит всем в доме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»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EF9DD"/>
        </w:rPr>
        <w:t>(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EF9DD"/>
        </w:rPr>
        <w:t>Миф 5: 15)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С помощью систематической работы по духовно-нравственному воспитанию, на основе Православия, мы надеемся достичь следующих результатов: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lastRenderedPageBreak/>
        <w:t>- устойчивость навыков поведения;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сформированность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EF9DD"/>
        </w:rPr>
        <w:t xml:space="preserve"> основ ценностных сфер личности;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стабильность психического развития;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целостность восприятия мира;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воспитание всесторонне и гармонично развитой личности;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формирование коллектива, где каждый самоценен, и все прибывают в гармонии друг с другом;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развитие способностей к самосовершенствованию и самостоятельному творчеству;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EF9DD"/>
        </w:rPr>
        <w:t>5. Трудности: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Потребность в инструктивных и методических материалах;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отсутствие программ, пособий по воспитательно-образовательной работе с детьми дошкольного возраста и их семьями;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знания педагогов получены лишь путем самообразования;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необходимы разработки нормативно-правовой базы;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подготовка кадров;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- отсутствие игр, игрушек и предметных пособий;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 xml:space="preserve">- отсутствие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критериев определения уровня знаний дошкольников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.</w:t>
      </w:r>
    </w:p>
    <w:p w:rsidR="00056744" w:rsidRDefault="00056744" w:rsidP="00056744">
      <w:pPr>
        <w:pStyle w:val="a3"/>
        <w:ind w:firstLine="300"/>
        <w:rPr>
          <w:rFonts w:ascii="Verdana" w:hAnsi="Verdana"/>
          <w:color w:val="000000"/>
          <w:sz w:val="20"/>
          <w:szCs w:val="20"/>
          <w:shd w:val="clear" w:color="auto" w:fill="FEF9DD"/>
        </w:rPr>
      </w:pPr>
      <w:r>
        <w:rPr>
          <w:rFonts w:ascii="Verdana" w:hAnsi="Verdana"/>
          <w:color w:val="000000"/>
          <w:sz w:val="20"/>
          <w:szCs w:val="20"/>
          <w:shd w:val="clear" w:color="auto" w:fill="FEF9DD"/>
        </w:rPr>
        <w:t>Факультативный курс или кружковая работа по изучению культуры Православия в детском саду по желанию родителей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EF9DD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EF9DD"/>
        </w:rPr>
        <w:t>(заявление)</w:t>
      </w:r>
      <w:r>
        <w:rPr>
          <w:rFonts w:ascii="Verdana" w:hAnsi="Verdana"/>
          <w:color w:val="000000"/>
          <w:sz w:val="20"/>
          <w:szCs w:val="20"/>
          <w:shd w:val="clear" w:color="auto" w:fill="FEF9DD"/>
        </w:rPr>
        <w:t xml:space="preserve">. Необдуманный всеобщий обхват детей, без выяснения отношения родителей к общению ребёнка с Православным священником, их религиозных взглядов обязательно заведёт такую организацию духовного возрождения в конфликтный тупик. Ведь в Евангелии сказано, «не приведите», «не притащите,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чего бы это не стоило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EF9DD"/>
        </w:rPr>
        <w:t>», а «ПУСТИТЕ детей приходить ко мне». Мы созданы быть свободными, и мы должны уважать семьи ребёнка и его самого.</w:t>
      </w:r>
    </w:p>
    <w:p w:rsidR="007B08BE" w:rsidRDefault="007B08BE"/>
    <w:sectPr w:rsidR="007B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744"/>
    <w:rsid w:val="00056744"/>
    <w:rsid w:val="001709A3"/>
    <w:rsid w:val="007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7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6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8422</Characters>
  <Application>Microsoft Office Word</Application>
  <DocSecurity>0</DocSecurity>
  <Lines>70</Lines>
  <Paragraphs>19</Paragraphs>
  <ScaleCrop>false</ScaleCrop>
  <Company>MICROSOFT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2016-11-06T12:58:00Z</dcterms:created>
  <dcterms:modified xsi:type="dcterms:W3CDTF">2018-10-15T10:59:00Z</dcterms:modified>
</cp:coreProperties>
</file>