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42" w:rsidRPr="00270342" w:rsidRDefault="00270342" w:rsidP="00270342">
      <w:pPr>
        <w:spacing w:after="0" w:line="555" w:lineRule="atLeast"/>
        <w:outlineLvl w:val="0"/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  <w:t xml:space="preserve">Перечень поручений по итогам заседания </w:t>
      </w:r>
      <w:bookmarkStart w:id="0" w:name="_GoBack"/>
      <w:r w:rsidRPr="00270342"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  <w:t>Государственного совета</w:t>
      </w:r>
    </w:p>
    <w:bookmarkEnd w:id="0"/>
    <w:p w:rsidR="00270342" w:rsidRPr="00270342" w:rsidRDefault="00270342" w:rsidP="00270342">
      <w:pPr>
        <w:spacing w:line="420" w:lineRule="atLeast"/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>Владимир Путин подписал перечень поручений по итогам </w:t>
      </w:r>
      <w:proofErr w:type="spellStart"/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fldChar w:fldCharType="begin"/>
      </w:r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instrText xml:space="preserve"> HYPERLINK "http://kremlin.ru/events/president/news/51001" </w:instrText>
      </w:r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fldChar w:fldCharType="separate"/>
      </w:r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u w:val="single"/>
          <w:lang w:eastAsia="ru-RU"/>
        </w:rPr>
        <w:t>заседания</w:t>
      </w:r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fldChar w:fldCharType="end"/>
      </w:r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>Государственного</w:t>
      </w:r>
      <w:proofErr w:type="spellEnd"/>
      <w:r w:rsidRPr="00270342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 xml:space="preserve"> совета по вопросам совершенствования системы общего образования, состоявшегося 23 декабря 2015 года.</w:t>
      </w:r>
    </w:p>
    <w:p w:rsidR="00270342" w:rsidRPr="00270342" w:rsidRDefault="00270342" w:rsidP="0027034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  <w:t>2 января 2016 года</w:t>
      </w:r>
    </w:p>
    <w:p w:rsidR="00270342" w:rsidRPr="00270342" w:rsidRDefault="00270342" w:rsidP="00270342">
      <w:pPr>
        <w:spacing w:line="336" w:lineRule="atLeast"/>
        <w:jc w:val="both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  <w:t>12:00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1. Правительству Российской Федерации: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 разработать комплекс мер, направленных на систематическое обновление содержания общего образования на основе результатов мониторинговых исследований и с учётом современных достижений науки и технологий, изменений запросов учащихся и общества, ориентированности на применение знаний, умений и навыков в реальных жизненных ситуациях.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 – до 1 августа 2016 г.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 обеспечить создание открытого информационно-образовательного портала в сети Интернет, содействующего реализации образовательных программ начального, основного и </w:t>
      </w:r>
      <w:proofErr w:type="gramStart"/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среднего общего образования с применением электронного обучения</w:t>
      </w:r>
      <w:proofErr w:type="gramEnd"/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и дистанционных образовательных технологий («электронная школа»).</w:t>
      </w:r>
    </w:p>
    <w:p w:rsidR="00270342" w:rsidRPr="00270342" w:rsidRDefault="00270342" w:rsidP="00270342">
      <w:pPr>
        <w:spacing w:after="300" w:line="345" w:lineRule="atLeast"/>
        <w:jc w:val="both"/>
        <w:outlineLvl w:val="2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Смотрите также</w:t>
      </w:r>
    </w:p>
    <w:p w:rsidR="00270342" w:rsidRPr="00270342" w:rsidRDefault="00270342" w:rsidP="00270342">
      <w:pPr>
        <w:spacing w:line="315" w:lineRule="atLeast"/>
        <w:jc w:val="both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hyperlink r:id="rId4" w:tgtFrame="_blank" w:history="1">
        <w:r w:rsidRPr="00270342">
          <w:rPr>
            <w:rFonts w:ascii="Times New Roman" w:eastAsia="Times New Roman" w:hAnsi="Times New Roman" w:cs="Times New Roman"/>
            <w:color w:val="606778"/>
            <w:sz w:val="23"/>
            <w:szCs w:val="23"/>
            <w:u w:val="single"/>
            <w:bdr w:val="none" w:sz="0" w:space="0" w:color="auto" w:frame="1"/>
            <w:lang w:eastAsia="ru-RU"/>
          </w:rPr>
          <w:t>Новости Государственного совета</w:t>
        </w:r>
      </w:hyperlink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Срок – 1 декабря 2016 г.;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 принять меры по совершенствованию государственной регламентации образовательной деятельности на основе комплексной оценки такой деятельности в целях определения и дальнейшей корректировки направлений её развития.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 – до 1 июня 2016 г.;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г) обеспечить формирование национальной системы учительского роста, направленной, в частности, на установление для педагогических работников уровней владения профессиональными компетенциями, подтверждаемыми результатами аттестации, а также на учёт мнения выпускников общеобразовательных организаций, но не ранее чем через четыре года после окончания ими обучения в таких организациях, предусмотрев издание соответствующих нормативных правовых актов.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 – до 1 июля 2016 г., далее – ежегодно.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Ответственный: </w:t>
      </w:r>
      <w:hyperlink r:id="rId5" w:history="1">
        <w:r w:rsidRPr="00270342">
          <w:rPr>
            <w:rFonts w:ascii="Times New Roman" w:eastAsia="Times New Roman" w:hAnsi="Times New Roman" w:cs="Times New Roman"/>
            <w:color w:val="020C22"/>
            <w:sz w:val="26"/>
            <w:szCs w:val="26"/>
            <w:u w:val="single"/>
            <w:lang w:eastAsia="ru-RU"/>
          </w:rPr>
          <w:t>Медведев Д.А.</w:t>
        </w:r>
      </w:hyperlink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2. Правительству Российской Федерации совместно с органами исполнительной власти субъектов Российской Федерации в целях создания условий для развития и самореализации детей в процессе воспитания и обучения в общеобразовательных организациях: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 обеспечить создание до 2018 года условий для приобретения детьми в возрасте 7–18 лет, обучающимися по общеобразовательным программам, базовых умений и навыков в области выбранного ими вида искусств или спорта.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Доклады – до 1 марта 2017 г., до 1 марта 2018 г.;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 разработать и реализовать комплекс мер, предусматривающих: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воспитание учащихся на основе их профессиональной ориентации, расширения сферы общественно полезной деятельности, включения в волонтёрское движение;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предоставление учащимся возможности одновременно с получением среднего общего образования пройти профессиональную подготовку по выбранным ими профессиям, в том числе с использованием инфраструктуры профессиональных образовательных организаций;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использование материально-технической базы образовательных организаций различных уровней образования, организаций культуры, спорта, отдыха и </w:t>
      </w:r>
      <w:proofErr w:type="gramStart"/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оздоровления детей и организаций реального сектора экономики для формирования культурно-воспитательной среды</w:t>
      </w:r>
      <w:proofErr w:type="gramEnd"/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и создания современной образовательной инфраструктуры.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 – до 1 апреля 2016 г., далее – ежегодно;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 принять меры: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по снижению административной нагрузки на образовательные организации, в том числе путём сокращения контрольно-надзорных мероприятий;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по уменьшению нагрузки учителей, связанной с составлением ими отчётов, ответов на информационные запросы, направляемые в образовательные организации, а также с подготовкой внутренней отчётности образовательных организаций.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Срок – 15 июня 2016 г.;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г) организовать регулярное освещение в средствах массовой информации успешных проектов, реализуемых в системе общего образования, а также работу по популяризации достижений российской школы и формированию доверительного и позитивного отношения общества к школе и учителю.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 – до 1 июня 2016 г.;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д) продолжить работу по повышению пропускной способности каналов сети Интернет, к которым подключены общеобразовательные организации, имея в виду, что такая работа должна стать одним из приоритетных направлений деятельности по реализации государственной программы Российской Федерации «Информационное общество (2011–2020 годы)».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>Доклад – до 1 апреля 2016 г.;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е) обеспечить создание современных условий обучения и воспитания, включая обновление учебного оборудования, библиотек и иных средств, необходимых для внедрения в общеобразовательных организациях эффективных образовательных технологий и педагогических методик.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 – до 1 января 2017 г., далее – ежегодно.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3. Рекомендовать органам исполнительной власти субъектов Российской Федерации совместно с </w:t>
      </w:r>
      <w:proofErr w:type="spellStart"/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Минобрнауки</w:t>
      </w:r>
      <w:proofErr w:type="spellEnd"/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России: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а) предусмотреть в рамках дополнительного профессионального образования обучение педагогических работников методам воспитания и социализации учащихся, в том числе учащихся с ограниченными возможностями здоровья;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б) разработать и реализовать комплекс мер, направленных на создание условий для получения качественного общего образования в образовательных организациях со стабильно низкими образовательными результатами;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в) обеспечить предоставление в соответствии с законодательством Российской Федерации единых социальных гарантий учащимся образовательных организаций, реализующих общеобразовательные программы, вне зависимости от формы собственности таких организаций;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г) представить предложения по формированию системы взаимодействия образовательных организаций с родителями (законными представителями) в целях их оперативного информирования в случае выявления фактов отсутствия детей на учебных занятиях;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д) рассмотреть вопрос об оптимизации электронного и бумажного документооборота с учётом оснащённости компьютерным оборудованием общеобразовательных организаций, а также с учётом мнения родителей учащихся;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е) продолжить работу по контролю за проведением в 2016 году единого государственного экзамена в соответствии с требованиями законодательства Российской Федерации.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Доклад – до 1 сентября 2016 г.</w:t>
      </w:r>
    </w:p>
    <w:p w:rsidR="00270342" w:rsidRPr="00270342" w:rsidRDefault="00270342" w:rsidP="00270342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27034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Федерации, </w:t>
      </w:r>
      <w:hyperlink r:id="rId6" w:history="1">
        <w:r w:rsidRPr="00270342">
          <w:rPr>
            <w:rFonts w:ascii="Times New Roman" w:eastAsia="Times New Roman" w:hAnsi="Times New Roman" w:cs="Times New Roman"/>
            <w:color w:val="020C22"/>
            <w:sz w:val="26"/>
            <w:szCs w:val="26"/>
            <w:u w:val="single"/>
            <w:lang w:eastAsia="ru-RU"/>
          </w:rPr>
          <w:t>Ливанов Д.В.</w:t>
        </w:r>
      </w:hyperlink>
    </w:p>
    <w:p w:rsidR="0018403F" w:rsidRPr="00270342" w:rsidRDefault="0018403F" w:rsidP="00270342">
      <w:pPr>
        <w:rPr>
          <w:rFonts w:ascii="Times New Roman" w:hAnsi="Times New Roman" w:cs="Times New Roman"/>
        </w:rPr>
      </w:pPr>
    </w:p>
    <w:sectPr w:rsidR="0018403F" w:rsidRPr="00270342" w:rsidSect="002703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A2"/>
    <w:rsid w:val="0018403F"/>
    <w:rsid w:val="00270342"/>
    <w:rsid w:val="003F3282"/>
    <w:rsid w:val="007C2FA2"/>
    <w:rsid w:val="00C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5F8D-81A0-49F5-9731-35240C6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0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4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0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342"/>
  </w:style>
  <w:style w:type="character" w:styleId="a7">
    <w:name w:val="Hyperlink"/>
    <w:basedOn w:val="a0"/>
    <w:uiPriority w:val="99"/>
    <w:semiHidden/>
    <w:unhideWhenUsed/>
    <w:rsid w:val="00270342"/>
    <w:rPr>
      <w:color w:val="0000FF"/>
      <w:u w:val="single"/>
    </w:rPr>
  </w:style>
  <w:style w:type="paragraph" w:customStyle="1" w:styleId="assignment0">
    <w:name w:val="assignment_0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">
    <w:name w:val="assignment_1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3">
    <w:name w:val="assignment_3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4">
    <w:name w:val="assignment_4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6">
    <w:name w:val="assignment_6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5">
    <w:name w:val="assignment_5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7">
    <w:name w:val="assignment_7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8">
    <w:name w:val="assignment_8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9">
    <w:name w:val="assignment_9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0">
    <w:name w:val="assignment_10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2">
    <w:name w:val="assignment_12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3">
    <w:name w:val="assignment_13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4">
    <w:name w:val="assignment_14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5">
    <w:name w:val="assignment_15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6">
    <w:name w:val="assignment_16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17">
    <w:name w:val="assignment_17"/>
    <w:basedOn w:val="a"/>
    <w:rsid w:val="002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38930050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537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5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297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68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671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098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catalog/persons/338/events" TargetMode="External"/><Relationship Id="rId5" Type="http://schemas.openxmlformats.org/officeDocument/2006/relationships/hyperlink" Target="http://kremlin.ru/catalog/persons/37/biography" TargetMode="External"/><Relationship Id="rId4" Type="http://schemas.openxmlformats.org/officeDocument/2006/relationships/hyperlink" Target="http://kremlin.ru/events/state-counc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cp:lastPrinted>2016-01-18T11:51:00Z</cp:lastPrinted>
  <dcterms:created xsi:type="dcterms:W3CDTF">2016-01-18T12:25:00Z</dcterms:created>
  <dcterms:modified xsi:type="dcterms:W3CDTF">2016-01-18T12:25:00Z</dcterms:modified>
</cp:coreProperties>
</file>