
<file path=[Content_Types].xml><?xml version="1.0" encoding="utf-8"?>
<Types xmlns="http://schemas.openxmlformats.org/package/2006/content-types">
  <Override PartName="/word/media/image4.jpeg" ContentType="image/jpeg"/>
  <Override PartName="/word/media/image5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7"/>
      </w:tblPr>
      <w:tblGrid>
        <w:gridCol w:w="5006"/>
        <w:gridCol w:w="360"/>
        <w:gridCol w:w="4174"/>
      </w:tblGrid>
      <w:tr>
        <w:trPr>
          <w:trHeight w:hRule="exact" w:val="964"/>
          <w:cantSplit w:val="off"/>
        </w:trPr>
        <w:tc>
          <w:tcPr>
            <w:tcBorders/>
            <w:shd w:fill="FFFFFF"/>
            <w:tcW w:type="dxa" w:w="5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2839" w:val="left"/>
                <w:tab w:leader="none" w:pos="4890" w:val="left"/>
                <w:tab w:leader="none" w:pos="6439" w:val="center"/>
              </w:tabs>
              <w:suppressAutoHyphens w:val="true"/>
              <w:ind w:hanging="0" w:left="2130" w:right="0"/>
              <w:spacing w:after="0" w:before="0"/>
            </w:pPr>
            <w:r>
              <w:rPr/>
              <w:drawing>
                <wp:inline distB="0" distL="0" distR="0" distT="0">
                  <wp:extent cx="523875" cy="57150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vMerge w:val="restart"/>
            <w:shd w:fill="FFFFFF"/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/>
            </w:r>
          </w:p>
        </w:tc>
        <w:tc>
          <w:tcPr>
            <w:tcBorders/>
            <w:shd w:fill="FFFFFF"/>
            <w:tcW w:type="dxa" w:w="41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</w:t>
            </w:r>
            <w:r>
              <w:rPr>
                <w:sz w:val="28"/>
                <w:szCs w:val="28"/>
                <w:rFonts w:ascii="Times New Roman" w:hAnsi="Times New Roman"/>
              </w:rPr>
              <w:t>Министру образования и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8"/>
                <w:szCs w:val="28"/>
                <w:rFonts w:ascii="Times New Roman" w:hAnsi="Times New Roman"/>
              </w:rPr>
              <w:t>молодежной политики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8"/>
                <w:szCs w:val="28"/>
                <w:rFonts w:ascii="Times New Roman" w:hAnsi="Times New Roman"/>
              </w:rPr>
              <w:t>Ставропольского края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8"/>
                <w:szCs w:val="28"/>
                <w:rFonts w:ascii="Times New Roman" w:hAnsi="Times New Roman"/>
              </w:rPr>
              <w:t>Козюра Е.Н.</w:t>
            </w:r>
          </w:p>
        </w:tc>
      </w:tr>
      <w:tr>
        <w:trPr>
          <w:trHeight w:hRule="exact" w:val="3178"/>
          <w:cantSplit w:val="off"/>
        </w:trPr>
        <w:tc>
          <w:tcPr>
            <w:tcBorders/>
            <w:shd w:fill="FFFFFF"/>
            <w:tcW w:type="dxa" w:w="5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0"/>
                <w:szCs w:val="20"/>
                <w:rFonts w:ascii="Times New Roman" w:cs="Times New Roman" w:eastAsia="Lucida Sans Unicode" w:hAnsi="Times New Roman"/>
                <w:lang w:eastAsia="ar-SA"/>
              </w:rPr>
              <w:t>ПРОФСОЮЗ РАБОТНИКОВ НАРОДНОГО ОБРАЗОВАНИЯ И НАУКИ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0"/>
                <w:szCs w:val="20"/>
                <w:rFonts w:ascii="Times New Roman" w:cs="Times New Roman" w:eastAsia="Lucida Sans Unicode" w:hAnsi="Times New Roman"/>
                <w:lang w:eastAsia="ar-SA"/>
              </w:rPr>
              <w:t>РОССИЙСКОЙ ФЕДЕРАЦИИ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0"/>
                <w:szCs w:val="20"/>
                <w:rFonts w:ascii="Times New Roman" w:cs="Times New Roman" w:eastAsia="Lucida Sans Unicode" w:hAnsi="Times New Roman"/>
                <w:lang w:eastAsia="ar-SA"/>
              </w:rPr>
              <w:t>(ОБЩЕРОССИЙСКИЙ ПРОФСОЮЗ ОБРАЗОВАНИЯ)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4"/>
                <w:b/>
                <w:szCs w:val="24"/>
                <w:rFonts w:ascii="Times New Roman" w:cs="Times New Roman" w:eastAsia="Lucida Sans Unicode" w:hAnsi="Times New Roman"/>
                <w:lang w:eastAsia="ar-SA"/>
              </w:rPr>
              <w:t>СТАВРОПОЛЬСКАЯ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4"/>
                <w:b/>
                <w:szCs w:val="24"/>
                <w:rFonts w:ascii="Times New Roman" w:cs="Times New Roman" w:eastAsia="Lucida Sans Unicode" w:hAnsi="Times New Roman"/>
                <w:lang w:eastAsia="ar-SA"/>
              </w:rPr>
              <w:t>КРАЕВАЯ ОРГАНИЗАЦИЯ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4"/>
                <w:b/>
                <w:szCs w:val="24"/>
                <w:bCs/>
                <w:rFonts w:ascii="Times New Roman" w:cs="Times New Roman" w:eastAsia="Lucida Sans Unicode" w:hAnsi="Times New Roman"/>
                <w:lang w:eastAsia="ar-SA"/>
              </w:rPr>
              <w:t>КРАЕВОЙ КОМИТЕТ ПРОФСОЮЗА</w:t>
              <w:br/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>355000, г. Ставрополь, ул. Дзержинского, д. 116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>тел. (8652) 35-56-59;  факс (8652) 35-66-70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 w:val="en-US"/>
              </w:rPr>
              <w:t>E</w:t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>-</w:t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 w:val="en-US"/>
              </w:rPr>
              <w:t>mail</w:t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 xml:space="preserve">: </w:t>
            </w:r>
            <w:hyperlink r:id="rId3">
              <w:r>
                <w:rPr>
                  <w:color w:val="0000FF"/>
                  <w:sz w:val="20"/>
                  <w:u w:val="single"/>
                  <w:szCs w:val="20"/>
                  <w:rStyle w:val="style17"/>
                  <w:rFonts w:ascii="Times New Roman" w:cs="Times New Roman" w:eastAsia="Lucida Sans Unicode" w:hAnsi="Times New Roman"/>
                  <w:lang w:eastAsia="ar-SA" w:val="en-US"/>
                </w:rPr>
                <w:t>krayprof</w:t>
              </w:r>
            </w:hyperlink>
            <w:r>
              <w:rPr>
                <w:color w:val="0000FF"/>
                <w:sz w:val="20"/>
                <w:u w:val="single"/>
                <w:szCs w:val="20"/>
                <w:rFonts w:ascii="Times New Roman" w:cs="Times New Roman" w:eastAsia="Lucida Sans Unicode" w:hAnsi="Times New Roman"/>
                <w:lang w:eastAsia="ar-SA"/>
              </w:rPr>
              <w:t>-</w:t>
            </w:r>
            <w:r>
              <w:rPr>
                <w:color w:val="0000FF"/>
                <w:sz w:val="20"/>
                <w:u w:val="single"/>
                <w:szCs w:val="20"/>
                <w:rFonts w:ascii="Times New Roman" w:cs="Times New Roman" w:eastAsia="Lucida Sans Unicode" w:hAnsi="Times New Roman"/>
                <w:lang w:eastAsia="ar-SA" w:val="en-US"/>
              </w:rPr>
              <w:t>obr</w:t>
            </w:r>
            <w:r>
              <w:rPr>
                <w:color w:val="0000FF"/>
                <w:sz w:val="20"/>
                <w:u w:val="single"/>
                <w:szCs w:val="20"/>
                <w:rFonts w:ascii="Times New Roman" w:cs="Times New Roman" w:eastAsia="Lucida Sans Unicode" w:hAnsi="Times New Roman"/>
                <w:lang w:eastAsia="ar-SA"/>
              </w:rPr>
              <w:t>@</w:t>
            </w:r>
            <w:r>
              <w:rPr>
                <w:color w:val="0000FF"/>
                <w:sz w:val="20"/>
                <w:u w:val="single"/>
                <w:szCs w:val="20"/>
                <w:rFonts w:ascii="Times New Roman" w:cs="Times New Roman" w:eastAsia="Lucida Sans Unicode" w:hAnsi="Times New Roman"/>
                <w:lang w:eastAsia="ar-SA" w:val="en-US"/>
              </w:rPr>
              <w:t>mail</w:t>
            </w:r>
            <w:r>
              <w:rPr>
                <w:color w:val="0000FF"/>
                <w:sz w:val="20"/>
                <w:u w:val="single"/>
                <w:szCs w:val="20"/>
                <w:rFonts w:ascii="Times New Roman" w:cs="Times New Roman" w:eastAsia="Lucida Sans Unicode" w:hAnsi="Times New Roman"/>
                <w:lang w:eastAsia="ar-SA"/>
              </w:rPr>
              <w:t>.</w:t>
            </w:r>
            <w:r>
              <w:rPr>
                <w:color w:val="0000FF"/>
                <w:sz w:val="20"/>
                <w:u w:val="single"/>
                <w:szCs w:val="20"/>
                <w:rFonts w:ascii="Times New Roman" w:cs="Times New Roman" w:eastAsia="Lucida Sans Unicode" w:hAnsi="Times New Roman"/>
                <w:lang w:eastAsia="ar-SA" w:val="en-US"/>
              </w:rPr>
              <w:t>ru</w:t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 xml:space="preserve"> </w:t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 w:val="en-US"/>
              </w:rPr>
              <w:t>http</w:t>
            </w:r>
            <w:r>
              <w:rPr>
                <w:sz w:val="20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>://</w:t>
            </w:r>
            <w:hyperlink r:id="rId4">
              <w:r>
                <w:rPr>
                  <w:color w:val="0000FF"/>
                  <w:sz w:val="20"/>
                  <w:u w:val="single"/>
                  <w:szCs w:val="20"/>
                  <w:bCs/>
                  <w:rStyle w:val="style17"/>
                  <w:rFonts w:ascii="Times New Roman" w:cs="Times New Roman" w:eastAsia="Lucida Sans Unicode" w:hAnsi="Times New Roman"/>
                  <w:lang w:eastAsia="ar-SA" w:val="en-US"/>
                </w:rPr>
                <w:t>www</w:t>
              </w:r>
            </w:hyperlink>
            <w:r>
              <w:rPr>
                <w:color w:val="0000FF"/>
                <w:sz w:val="20"/>
                <w:u w:val="single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>.</w:t>
            </w:r>
            <w:r>
              <w:rPr>
                <w:color w:val="0000FF"/>
                <w:sz w:val="20"/>
                <w:u w:val="single"/>
                <w:szCs w:val="20"/>
                <w:bCs/>
                <w:rFonts w:ascii="Times New Roman" w:cs="Times New Roman" w:eastAsia="Lucida Sans Unicode" w:hAnsi="Times New Roman"/>
                <w:lang w:eastAsia="ar-SA" w:val="en-US"/>
              </w:rPr>
              <w:t>stvprofedu</w:t>
            </w:r>
            <w:r>
              <w:rPr>
                <w:color w:val="0000FF"/>
                <w:sz w:val="20"/>
                <w:u w:val="single"/>
                <w:szCs w:val="20"/>
                <w:bCs/>
                <w:rFonts w:ascii="Times New Roman" w:cs="Times New Roman" w:eastAsia="Lucida Sans Unicode" w:hAnsi="Times New Roman"/>
                <w:lang w:eastAsia="ar-SA"/>
              </w:rPr>
              <w:t>.</w:t>
            </w:r>
            <w:r>
              <w:rPr>
                <w:color w:val="0000FF"/>
                <w:sz w:val="20"/>
                <w:u w:val="single"/>
                <w:szCs w:val="20"/>
                <w:bCs/>
                <w:rFonts w:ascii="Times New Roman" w:cs="Times New Roman" w:eastAsia="Lucida Sans Unicode" w:hAnsi="Times New Roman"/>
                <w:lang w:eastAsia="ar-SA" w:val="en-US"/>
              </w:rPr>
              <w:t>ru</w:t>
            </w:r>
          </w:p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8"/>
                <w:szCs w:val="28"/>
                <w:rFonts w:ascii="Times New Roman" w:cs="Times New Roman" w:eastAsia="Lucida Sans Unicode" w:hAnsi="Times New Roman"/>
                <w:lang w:eastAsia="ar-SA"/>
              </w:rPr>
              <w:t xml:space="preserve">от 10 октября 2016 года, № 225 </w:t>
            </w:r>
          </w:p>
        </w:tc>
        <w:tc>
          <w:tcPr>
            <w:tcBorders/>
            <w:vMerge w:val="continue"/>
            <w:shd w:fill="FFFFFF"/>
            <w:tcW w:type="dxa" w:w="3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Borders/>
            <w:shd w:fill="FFFFFF"/>
            <w:tcW w:type="dxa" w:w="41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hAnsi="Times New Roman"/>
              </w:rPr>
              <w:t xml:space="preserve">         </w:t>
            </w:r>
            <w:r>
              <w:rPr>
                <w:sz w:val="28"/>
                <w:szCs w:val="28"/>
                <w:rFonts w:ascii="Times New Roman" w:hAnsi="Times New Roman"/>
              </w:rPr>
              <w:t>Козюра Е.Н.</w:t>
            </w:r>
          </w:p>
        </w:tc>
      </w:tr>
    </w:tbl>
    <w:p>
      <w:pPr>
        <w:pStyle w:val="style0"/>
        <w:jc w:val="center"/>
        <w:ind w:hanging="0" w:left="360" w:right="0"/>
        <w:shd w:fill="FFFFFF"/>
        <w:spacing w:line="259" w:lineRule="atLeast"/>
      </w:pPr>
      <w:r>
        <w:rPr>
          <w:sz w:val="28"/>
          <w:b/>
          <w:szCs w:val="28"/>
          <w:rFonts w:ascii="Times New Roman" w:hAnsi="Times New Roman"/>
        </w:rPr>
        <w:t>Уважаемый Евгений Николаевич!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Ставропольская краевая организация Профсоюза работников народного образования и науки РФ обеспокоена ситуацией, связанной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обязательным психиатрическим освидетельствованием работников образовательных учреждений Ставропольского края.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По имеющимся у нас данным в ряде муниципальных образований Ставропольского края Государственной инспекцией труда в Ставропольском крае в отношении руководителей образовательных учреждений возбуждены административные производства по неисполнению работодателями обязательств по направлению работников на обязательные психиатрические освидетельствования. На руководителей наложены административные штрафы.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i/>
          <w:u w:val="single"/>
          <w:szCs w:val="28"/>
          <w:rFonts w:ascii="Times New Roman" w:cs="Times New Roman" w:eastAsia="Times New Roman" w:hAnsi="Times New Roman"/>
          <w:lang w:eastAsia="ru-RU"/>
        </w:rPr>
        <w:t>Справочно: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i/>
          <w:szCs w:val="28"/>
          <w:rFonts w:ascii="Times New Roman" w:cs="Times New Roman" w:eastAsia="Times New Roman" w:hAnsi="Times New Roman"/>
          <w:lang w:eastAsia="ru-RU"/>
        </w:rPr>
        <w:t xml:space="preserve">В соответствии   с </w:t>
      </w:r>
      <w:hyperlink r:id="rId5">
        <w:r>
          <w:rPr>
            <w:sz w:val="28"/>
            <w:i/>
            <w:szCs w:val="28"/>
            <w:rStyle w:val="style17"/>
            <w:rFonts w:ascii="Times New Roman" w:cs="Times New Roman" w:eastAsia="Times New Roman" w:hAnsi="Times New Roman"/>
            <w:lang w:eastAsia="ru-RU"/>
          </w:rPr>
          <w:t xml:space="preserve">ч. 3 ст. 5.27.1 </w:t>
        </w:r>
      </w:hyperlink>
      <w:r>
        <w:rPr>
          <w:sz w:val="28"/>
          <w:i/>
          <w:szCs w:val="28"/>
          <w:rFonts w:ascii="Times New Roman" w:cs="Times New Roman" w:hAnsi="Times New Roman"/>
        </w:rPr>
        <w:t xml:space="preserve">Кодекса Российской Федерации об административных правонарушениях </w:t>
      </w:r>
      <w:r>
        <w:rPr>
          <w:sz w:val="28"/>
          <w:i/>
          <w:szCs w:val="28"/>
          <w:rFonts w:ascii="Times New Roman" w:cs="Times New Roman" w:eastAsia="Times New Roman" w:hAnsi="Times New Roman"/>
          <w:lang w:eastAsia="ru-RU"/>
        </w:rPr>
        <w:t>размер штрафа за допуск к работе без прохождения психиатрического освидетельствования для организации составляет от 110 000 до 130 000 рублей, а для руководителей – от 15 000 до 25 000 рублей.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Организация медицинских осмотров и обязательных психиатрических освидетельствований работников является одной из основных обязанностей работодателя в сфере охраны труда. </w:t>
      </w:r>
    </w:p>
    <w:p>
      <w:pPr>
        <w:pStyle w:val="style0"/>
        <w:jc w:val="both"/>
        <w:ind w:firstLine="709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Обязательное психиатрическое 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 не реже одного раза в 5 лет (статья 213 Трудового кодекса Российской Федерации) (далее - ТК РФ). </w:t>
      </w:r>
    </w:p>
    <w:p>
      <w:pPr>
        <w:pStyle w:val="style0"/>
        <w:jc w:val="both"/>
        <w:ind w:firstLine="708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В соответствии со ст. 212, 213 ТК РФ </w:t>
      </w:r>
      <w:r>
        <w:rPr>
          <w:sz w:val="28"/>
          <w:u w:val="single"/>
          <w:szCs w:val="28"/>
          <w:rFonts w:ascii="Times New Roman" w:cs="Times New Roman" w:eastAsia="Times New Roman" w:hAnsi="Times New Roman"/>
          <w:lang w:eastAsia="ru-RU"/>
        </w:rPr>
        <w:t>работодатель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обязан организовывать проведение обязательных психиатрических освидетельствований работников за счет собственных средств и отстранить от работы (не допускать к работе) работника, не прошедшего в установленном порядке обязательное психиатрическое освидетельствование (ст. 76).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Приказом министерства здравоохранения Ставропольского края от 27.06.2016 N 01-05/560 </w:t>
      </w:r>
      <w:r>
        <w:rPr>
          <w:sz w:val="24"/>
          <w:szCs w:val="24"/>
          <w:rFonts w:ascii="Times New Roman" w:cs="Times New Roman" w:hAnsi="Times New Roman"/>
        </w:rPr>
        <w:t>"Об организации проведения обязательного психиатрического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опасности"</w:t>
      </w:r>
      <w:r>
        <w:rPr>
          <w:sz w:val="28"/>
          <w:szCs w:val="28"/>
          <w:rFonts w:ascii="Times New Roman" w:cs="Times New Roman" w:hAnsi="Times New Roman"/>
        </w:rPr>
        <w:t xml:space="preserve"> определен  Перечень медицинских организаций Ставропольского края, уполномоченных на проведение обязательного психиатрического освидетельствования работников, выполняющих отдельные виды профессиональной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опасности".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Сравнительный анализ ценовой политики указанных организаций показывает, что стоимость 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обязательного психиатрического освидетельствования на одного работника составляет в среднем от 1882 рублей до 2800 рублей, что в масштабах образовательного учреждения требует значительной суммы. </w:t>
      </w:r>
    </w:p>
    <w:p>
      <w:pPr>
        <w:pStyle w:val="style0"/>
        <w:jc w:val="both"/>
        <w:ind w:firstLine="708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Обращения, поступающие в краевую организацию Профсоюза, показывают, что денежные средства на проведение обязательных психиатрических освидетельствований работников работодателями (учредителями) не предусмотрены. </w:t>
      </w:r>
    </w:p>
    <w:p>
      <w:pPr>
        <w:pStyle w:val="style0"/>
        <w:jc w:val="center"/>
        <w:shd w:fill="FFFFFF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Уважаемый Евгений Николаевич!</w:t>
      </w:r>
    </w:p>
    <w:p>
      <w:pPr>
        <w:pStyle w:val="style0"/>
        <w:jc w:val="both"/>
        <w:ind w:firstLine="708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целях соблюдения норм трудового законодательства, реализации обязанностей работодателя по обеспечению безопасных условий и охраны труда, во избежание применения административных штрафов к руководителям или образовательным учреждениям предлагаем:</w:t>
      </w:r>
    </w:p>
    <w:p>
      <w:pPr>
        <w:pStyle w:val="style0"/>
        <w:jc w:val="both"/>
        <w:ind w:firstLine="708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предусмотреть выделение необходимых денежных средств на о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>бязательное психиатрическое освидетельствование работников</w:t>
      </w:r>
      <w:r>
        <w:rPr>
          <w:sz w:val="28"/>
          <w:szCs w:val="28"/>
          <w:rFonts w:ascii="Times New Roman" w:hAnsi="Times New Roman"/>
        </w:rPr>
        <w:t xml:space="preserve"> государственных образовательных учреждений</w:t>
      </w:r>
      <w:r>
        <w:rPr>
          <w:sz w:val="28"/>
          <w:szCs w:val="28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sz w:val="28"/>
          <w:szCs w:val="28"/>
          <w:rFonts w:ascii="Times New Roman" w:hAnsi="Times New Roman"/>
        </w:rPr>
        <w:t>подведомственных министерству образования и молодежной политики Ставропольского края;</w:t>
      </w:r>
    </w:p>
    <w:p>
      <w:pPr>
        <w:pStyle w:val="style0"/>
        <w:jc w:val="both"/>
        <w:ind w:firstLine="708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рекомендовать руководителям </w:t>
      </w:r>
      <w:r>
        <w:rPr>
          <w:sz w:val="28"/>
          <w:szCs w:val="28"/>
          <w:rFonts w:ascii="Times New Roman" w:cs="" w:hAnsi="Times New Roman"/>
        </w:rPr>
        <w:t xml:space="preserve">органами управления в сфере образования в муниципальных образованиях края инициировать выделение </w:t>
      </w:r>
      <w:r>
        <w:rPr>
          <w:sz w:val="28"/>
          <w:szCs w:val="28"/>
          <w:rFonts w:ascii="Times New Roman" w:hAnsi="Times New Roman"/>
        </w:rPr>
        <w:t>необходимых денежных средств на указанные цели.</w:t>
      </w:r>
    </w:p>
    <w:p>
      <w:pPr>
        <w:pStyle w:val="style0"/>
        <w:jc w:val="both"/>
        <w:ind w:firstLine="708" w:left="0" w:right="0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  <w:drawing>
          <wp:inline distB="0" distL="0" distR="0" distT="0">
            <wp:extent cx="1256665" cy="7112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Председатель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краевой организации Профсоюза                                                   Л.Н. Манаева  </w:t>
      </w:r>
    </w:p>
    <w:p>
      <w:pPr>
        <w:pStyle w:val="style0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Шевченко И.В. тел.: (8652) 94-11-79 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tbl>
      <w:tblPr>
        <w:tblBorders/>
        <w:jc w:val="left"/>
        <w:tblInd w:type="dxa" w:w="-107"/>
      </w:tblPr>
      <w:tblGrid>
        <w:gridCol w:w="5006"/>
        <w:gridCol w:w="359"/>
        <w:gridCol w:w="359"/>
        <w:gridCol w:w="4174"/>
      </w:tblGrid>
      <w:tr>
        <w:trPr>
          <w:trHeight w:hRule="exact" w:val="964"/>
          <w:cantSplit w:val="off"/>
        </w:trPr>
        <w:tc>
          <w:tcPr>
            <w:tcBorders/>
            <w:shd w:fill="FFFFFF"/>
            <w:tcW w:type="dxa" w:w="5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9" w:val="left"/>
                <w:tab w:leader="none" w:pos="2760" w:val="left"/>
                <w:tab w:leader="none" w:pos="4309" w:val="center"/>
              </w:tabs>
              <w:suppressAutoHyphens w:val="true"/>
              <w:ind w:hanging="0" w:left="0" w:right="0"/>
              <w:spacing w:after="0" w:before="0"/>
            </w:pPr>
            <w:r>
              <w:rPr/>
            </w:r>
          </w:p>
        </w:tc>
        <w:tc>
          <w:tcPr>
            <w:tcBorders/>
            <w:shd w:fill="FFFFFF"/>
            <w:tcW w:type="dxa" w:w="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/>
            </w:r>
          </w:p>
        </w:tc>
        <w:tc>
          <w:tcPr>
            <w:tcBorders/>
            <w:vMerge w:val="restart"/>
            <w:shd w:fill="FFFFFF"/>
            <w:tcW w:type="dxa" w:w="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/>
            </w:r>
          </w:p>
        </w:tc>
        <w:tc>
          <w:tcPr>
            <w:tcBorders/>
            <w:shd w:fill="FFFFFF"/>
            <w:tcW w:type="dxa" w:w="41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/>
            </w:r>
          </w:p>
        </w:tc>
      </w:tr>
      <w:tr>
        <w:trPr>
          <w:trHeight w:hRule="exact" w:val="3178"/>
          <w:cantSplit w:val="off"/>
        </w:trPr>
        <w:tc>
          <w:tcPr>
            <w:tcBorders/>
            <w:shd w:fill="FFFFFF"/>
            <w:tcW w:type="dxa" w:w="50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  <w:spacing w:after="0" w:before="0"/>
            </w:pPr>
            <w:r>
              <w:rPr>
                <w:sz w:val="28"/>
                <w:szCs w:val="28"/>
                <w:rFonts w:ascii="Times New Roman" w:cs="Times New Roman" w:eastAsia="Lucida Sans Unicode" w:hAnsi="Times New Roman"/>
                <w:lang w:eastAsia="ar-SA"/>
              </w:rPr>
              <w:t xml:space="preserve">  </w:t>
            </w:r>
          </w:p>
        </w:tc>
        <w:tc>
          <w:tcPr>
            <w:tcBorders/>
            <w:shd w:fill="FFFFFF"/>
            <w:tcW w:type="dxa" w:w="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Borders/>
            <w:vMerge w:val="continue"/>
            <w:shd w:fill="FFFFFF"/>
            <w:tcW w:type="dxa" w:w="3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/>
            </w:r>
          </w:p>
        </w:tc>
        <w:tc>
          <w:tcPr>
            <w:tcBorders/>
            <w:shd w:fill="FFFFFF"/>
            <w:tcW w:type="dxa" w:w="41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  <w:spacing w:after="0" w:before="0"/>
            </w:pPr>
            <w:r>
              <w:rPr/>
            </w:r>
          </w:p>
        </w:tc>
      </w:tr>
    </w:tbl>
    <w:p>
      <w:pPr>
        <w:pStyle w:val="style0"/>
        <w:jc w:val="center"/>
        <w:ind w:hanging="0" w:left="360" w:right="0"/>
        <w:shd w:fill="FFFFFF"/>
        <w:spacing w:after="160" w:before="0" w:line="259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4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Block Text"/>
    <w:basedOn w:val="style0"/>
    <w:next w:val="style23"/>
    <w:pPr/>
    <w:rPr/>
  </w:style>
  <w:style w:styleId="style24" w:type="paragraph">
    <w:name w:val="Plain Text"/>
    <w:basedOn w:val="style0"/>
    <w:next w:val="style24"/>
    <w:pPr/>
    <w:rPr/>
  </w:style>
  <w:style w:styleId="style25" w:type="paragraph">
    <w:name w:val="ConsPlusNormal"/>
    <w:next w:val="style25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6" w:type="paragraph">
    <w:name w:val="Текст1"/>
    <w:basedOn w:val="style0"/>
    <w:next w:val="style26"/>
    <w:pPr/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  <w:style w:styleId="style28" w:type="paragraph">
    <w:name w:val="Заголовок таблицы"/>
    <w:basedOn w:val="style27"/>
    <w:next w:val="style2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mailto:krayprof-obr@mail.ru" TargetMode="External"/><Relationship Id="rId4" Type="http://schemas.openxmlformats.org/officeDocument/2006/relationships/hyperlink" Target="http://www.stvprofedu.ru/" TargetMode="External"/><Relationship Id="rId5" Type="http://schemas.openxmlformats.org/officeDocument/2006/relationships/hyperlink" Target="http://e.otruda.ru/npd-doc.aspx?npmid=99&amp;npid=420290942&amp;anchor=XA00RQ82P6" TargetMode="External"/><Relationship Id="rId6" Type="http://schemas.openxmlformats.org/officeDocument/2006/relationships/image" Target="media/image5.png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2016-08-02T07:22:00.00Z</dcterms:created>
  <dc:creator>Владелец</dc:creator>
  <cp:lastModifiedBy>Владелец</cp:lastModifiedBy>
  <dcterms:modified xsi:type="dcterms:W3CDTF">2016-10-10T11:13:00.00Z</dcterms:modified>
  <cp:revision>9</cp:revision>
</cp:coreProperties>
</file>