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2"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r>
        <w:rPr>
          <w:rFonts w:ascii="Helvetica" w:eastAsia="Times New Roman" w:hAnsi="Helvetica" w:cs="Helvetica"/>
          <w:bCs/>
          <w:color w:val="333333"/>
          <w:sz w:val="40"/>
          <w:szCs w:val="40"/>
          <w:lang w:eastAsia="ru-RU"/>
        </w:rPr>
        <w:t xml:space="preserve">             </w:t>
      </w:r>
      <w:r w:rsidR="008F79D2" w:rsidRPr="008F79D2">
        <w:rPr>
          <w:rFonts w:ascii="Helvetica" w:eastAsia="Times New Roman" w:hAnsi="Helvetica" w:cs="Helvetica"/>
          <w:bCs/>
          <w:color w:val="333333"/>
          <w:sz w:val="40"/>
          <w:szCs w:val="40"/>
          <w:lang w:eastAsia="ru-RU"/>
        </w:rPr>
        <w:t>Консультация для родителей</w:t>
      </w: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40"/>
          <w:szCs w:val="40"/>
          <w:lang w:eastAsia="ru-RU"/>
        </w:rPr>
      </w:pPr>
    </w:p>
    <w:p w:rsidR="00996FA8" w:rsidRPr="008F79D2" w:rsidRDefault="00996FA8" w:rsidP="00996FA8">
      <w:pPr>
        <w:shd w:val="clear" w:color="auto" w:fill="FFFFFF"/>
        <w:spacing w:after="120" w:line="240" w:lineRule="auto"/>
        <w:rPr>
          <w:rFonts w:ascii="Helvetica" w:eastAsia="Times New Roman" w:hAnsi="Helvetica" w:cs="Helvetica"/>
          <w:color w:val="333333"/>
          <w:sz w:val="40"/>
          <w:szCs w:val="40"/>
          <w:lang w:eastAsia="ru-RU"/>
        </w:rPr>
      </w:pPr>
    </w:p>
    <w:p w:rsidR="008F79D2" w:rsidRDefault="00717188" w:rsidP="008F79D2">
      <w:pPr>
        <w:shd w:val="clear" w:color="auto" w:fill="FFFFFF"/>
        <w:spacing w:after="120" w:line="240" w:lineRule="auto"/>
        <w:jc w:val="center"/>
        <w:rPr>
          <w:rFonts w:ascii="Helvetica" w:eastAsia="Times New Roman" w:hAnsi="Helvetica" w:cs="Helvetica"/>
          <w:bCs/>
          <w:color w:val="333333"/>
          <w:sz w:val="72"/>
          <w:szCs w:val="72"/>
          <w:lang w:eastAsia="ru-RU"/>
        </w:rPr>
      </w:pPr>
      <w:r>
        <w:rPr>
          <w:rFonts w:ascii="Helvetica" w:eastAsia="Times New Roman" w:hAnsi="Helvetica" w:cs="Helvetica"/>
          <w:bCs/>
          <w:color w:val="333333"/>
          <w:sz w:val="72"/>
          <w:szCs w:val="72"/>
          <w:lang w:eastAsia="ru-RU"/>
        </w:rPr>
        <w:t>"Игры для развития</w:t>
      </w:r>
      <w:r w:rsidR="008F79D2" w:rsidRPr="008F79D2">
        <w:rPr>
          <w:rFonts w:ascii="Helvetica" w:eastAsia="Times New Roman" w:hAnsi="Helvetica" w:cs="Helvetica"/>
          <w:bCs/>
          <w:color w:val="333333"/>
          <w:sz w:val="72"/>
          <w:szCs w:val="72"/>
          <w:lang w:eastAsia="ru-RU"/>
        </w:rPr>
        <w:t xml:space="preserve"> мелкой моторики"</w:t>
      </w:r>
    </w:p>
    <w:p w:rsidR="00996FA8" w:rsidRDefault="00996FA8" w:rsidP="008F79D2">
      <w:pPr>
        <w:shd w:val="clear" w:color="auto" w:fill="FFFFFF"/>
        <w:spacing w:after="120" w:line="240" w:lineRule="auto"/>
        <w:jc w:val="center"/>
        <w:rPr>
          <w:rFonts w:ascii="Helvetica" w:eastAsia="Times New Roman" w:hAnsi="Helvetica" w:cs="Helvetica"/>
          <w:bCs/>
          <w:color w:val="333333"/>
          <w:sz w:val="72"/>
          <w:szCs w:val="7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p>
    <w:p w:rsidR="00996FA8" w:rsidRPr="00996FA8" w:rsidRDefault="00996FA8" w:rsidP="00996FA8">
      <w:pPr>
        <w:shd w:val="clear" w:color="auto" w:fill="FFFFFF"/>
        <w:spacing w:after="120" w:line="240" w:lineRule="auto"/>
        <w:rPr>
          <w:rFonts w:ascii="Helvetica" w:eastAsia="Times New Roman" w:hAnsi="Helvetica" w:cs="Helvetica"/>
          <w:bCs/>
          <w:color w:val="333333"/>
          <w:sz w:val="32"/>
          <w:szCs w:val="32"/>
          <w:lang w:eastAsia="ru-RU"/>
        </w:rPr>
      </w:pPr>
      <w:r>
        <w:rPr>
          <w:rFonts w:ascii="Helvetica" w:eastAsia="Times New Roman" w:hAnsi="Helvetica" w:cs="Helvetica"/>
          <w:bCs/>
          <w:color w:val="333333"/>
          <w:sz w:val="32"/>
          <w:szCs w:val="32"/>
          <w:lang w:eastAsia="ru-RU"/>
        </w:rPr>
        <w:t xml:space="preserve">Воспитатель: </w:t>
      </w:r>
      <w:proofErr w:type="spellStart"/>
      <w:r>
        <w:rPr>
          <w:rFonts w:ascii="Helvetica" w:eastAsia="Times New Roman" w:hAnsi="Helvetica" w:cs="Helvetica"/>
          <w:bCs/>
          <w:color w:val="333333"/>
          <w:sz w:val="32"/>
          <w:szCs w:val="32"/>
          <w:lang w:eastAsia="ru-RU"/>
        </w:rPr>
        <w:t>Ташкинова</w:t>
      </w:r>
      <w:proofErr w:type="spellEnd"/>
      <w:r>
        <w:rPr>
          <w:rFonts w:ascii="Helvetica" w:eastAsia="Times New Roman" w:hAnsi="Helvetica" w:cs="Helvetica"/>
          <w:bCs/>
          <w:color w:val="333333"/>
          <w:sz w:val="32"/>
          <w:szCs w:val="32"/>
          <w:lang w:eastAsia="ru-RU"/>
        </w:rPr>
        <w:t xml:space="preserve"> Л.Н.</w:t>
      </w:r>
    </w:p>
    <w:p w:rsidR="008F79D2" w:rsidRDefault="008F79D2" w:rsidP="008F79D2">
      <w:pPr>
        <w:shd w:val="clear" w:color="auto" w:fill="FFFFFF"/>
        <w:spacing w:after="120" w:line="240" w:lineRule="auto"/>
        <w:jc w:val="center"/>
        <w:rPr>
          <w:rFonts w:ascii="Helvetica" w:eastAsia="Times New Roman" w:hAnsi="Helvetica" w:cs="Helvetica"/>
          <w:b/>
          <w:bCs/>
          <w:color w:val="333333"/>
          <w:sz w:val="17"/>
          <w:szCs w:val="17"/>
          <w:lang w:eastAsia="ru-RU"/>
        </w:rPr>
      </w:pPr>
    </w:p>
    <w:p w:rsidR="00996FA8" w:rsidRDefault="00996FA8" w:rsidP="008F79D2">
      <w:pPr>
        <w:shd w:val="clear" w:color="auto" w:fill="FFFFFF"/>
        <w:spacing w:after="120" w:line="240" w:lineRule="auto"/>
        <w:rPr>
          <w:rFonts w:ascii="Helvetica" w:eastAsia="Times New Roman" w:hAnsi="Helvetica" w:cs="Helvetica"/>
          <w:b/>
          <w:bCs/>
          <w:color w:val="333333"/>
          <w:sz w:val="17"/>
          <w:szCs w:val="17"/>
          <w:lang w:eastAsia="ru-RU"/>
        </w:rPr>
      </w:pP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lastRenderedPageBreak/>
        <w:t>Цель:</w:t>
      </w:r>
    </w:p>
    <w:p w:rsidR="008F79D2" w:rsidRPr="008F79D2" w:rsidRDefault="008F79D2" w:rsidP="008F79D2">
      <w:pPr>
        <w:numPr>
          <w:ilvl w:val="0"/>
          <w:numId w:val="1"/>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ознакомить родителей с понятием «мелкая моторика»,</w:t>
      </w:r>
    </w:p>
    <w:p w:rsidR="008F79D2" w:rsidRPr="008F79D2" w:rsidRDefault="008F79D2" w:rsidP="008F79D2">
      <w:pPr>
        <w:numPr>
          <w:ilvl w:val="0"/>
          <w:numId w:val="1"/>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показать влияние мелкой моторики на речевое и умственное развитие ребенка,</w:t>
      </w:r>
    </w:p>
    <w:p w:rsidR="008F79D2" w:rsidRPr="008F79D2" w:rsidRDefault="008F79D2" w:rsidP="008F79D2">
      <w:pPr>
        <w:numPr>
          <w:ilvl w:val="0"/>
          <w:numId w:val="1"/>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дать рекомендации по развитию мелкой моторики у дошкольников</w:t>
      </w:r>
    </w:p>
    <w:p w:rsidR="008F79D2" w:rsidRPr="008F79D2" w:rsidRDefault="008F79D2" w:rsidP="008F79D2">
      <w:pPr>
        <w:numPr>
          <w:ilvl w:val="0"/>
          <w:numId w:val="1"/>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познакомить с содержанием игр и упражнений</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proofErr w:type="gramStart"/>
      <w:r w:rsidRPr="008F79D2">
        <w:rPr>
          <w:rFonts w:ascii="Helvetica" w:eastAsia="Times New Roman" w:hAnsi="Helvetica" w:cs="Helvetica"/>
          <w:b/>
          <w:bCs/>
          <w:i/>
          <w:iCs/>
          <w:color w:val="333333"/>
          <w:sz w:val="17"/>
          <w:szCs w:val="17"/>
          <w:lang w:eastAsia="ru-RU"/>
        </w:rPr>
        <w:t>В последние 5–10 лет уровень речевого развития детей падает.</w:t>
      </w:r>
      <w:proofErr w:type="gramEnd"/>
      <w:r w:rsidRPr="008F79D2">
        <w:rPr>
          <w:rFonts w:ascii="Helvetica" w:eastAsia="Times New Roman" w:hAnsi="Helvetica" w:cs="Helvetica"/>
          <w:b/>
          <w:bCs/>
          <w:i/>
          <w:iCs/>
          <w:color w:val="333333"/>
          <w:sz w:val="17"/>
          <w:szCs w:val="17"/>
          <w:lang w:eastAsia="ru-RU"/>
        </w:rPr>
        <w:t xml:space="preserve"> Почему?</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Да потому, что с детьми все меньше и меньше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r>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Так почему же падает уровень речевого развития?</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Ответьте на этот вопрос сами.</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i/>
          <w:iCs/>
          <w:color w:val="333333"/>
          <w:sz w:val="17"/>
          <w:szCs w:val="17"/>
          <w:lang w:eastAsia="ru-RU"/>
        </w:rPr>
        <w:t>Как избежать этой проблемы родителям?</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i/>
          <w:iCs/>
          <w:color w:val="333333"/>
          <w:sz w:val="17"/>
          <w:szCs w:val="17"/>
          <w:lang w:eastAsia="ru-RU"/>
        </w:rPr>
        <w:t>Что же такое мелкая моторика и почему она так важна?</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это часто свидетельствует о некотором отставании в развитии ребенка.</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развитии речи.</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i/>
          <w:iCs/>
          <w:color w:val="333333"/>
          <w:sz w:val="17"/>
          <w:szCs w:val="17"/>
          <w:lang w:eastAsia="ru-RU"/>
        </w:rPr>
        <w:t>Почему же две эти составляющие так взаимосвязаны?</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«Все дело в его руках», «Дать волю рукам», «Глаза боятся, а руки делают»</w:t>
      </w:r>
      <w:proofErr w:type="gramStart"/>
      <w:r w:rsidRPr="008F79D2">
        <w:rPr>
          <w:rFonts w:ascii="Helvetica" w:eastAsia="Times New Roman" w:hAnsi="Helvetica" w:cs="Helvetica"/>
          <w:color w:val="333333"/>
          <w:sz w:val="17"/>
          <w:szCs w:val="17"/>
          <w:lang w:eastAsia="ru-RU"/>
        </w:rPr>
        <w:t>.Т</w:t>
      </w:r>
      <w:proofErr w:type="gramEnd"/>
      <w:r w:rsidRPr="008F79D2">
        <w:rPr>
          <w:rFonts w:ascii="Helvetica" w:eastAsia="Times New Roman" w:hAnsi="Helvetica" w:cs="Helvetica"/>
          <w:color w:val="333333"/>
          <w:sz w:val="17"/>
          <w:szCs w:val="17"/>
          <w:lang w:eastAsia="ru-RU"/>
        </w:rPr>
        <w:t xml:space="preserve">алантом нашей народной педагогики созданы игры «Ладушки», «Сорока– белобока», «Коза рогатая» и другие. Их значение до сих пор недостаточно осмыслено взрослыми. Многие родители видят в них развлекательное, а не развивающее и </w:t>
      </w:r>
      <w:proofErr w:type="spellStart"/>
      <w:r w:rsidRPr="008F79D2">
        <w:rPr>
          <w:rFonts w:ascii="Helvetica" w:eastAsia="Times New Roman" w:hAnsi="Helvetica" w:cs="Helvetica"/>
          <w:color w:val="333333"/>
          <w:sz w:val="17"/>
          <w:szCs w:val="17"/>
          <w:lang w:eastAsia="ru-RU"/>
        </w:rPr>
        <w:t>оздоравливающее</w:t>
      </w:r>
      <w:proofErr w:type="spellEnd"/>
      <w:r w:rsidRPr="008F79D2">
        <w:rPr>
          <w:rFonts w:ascii="Helvetica" w:eastAsia="Times New Roman" w:hAnsi="Helvetica" w:cs="Helvetica"/>
          <w:color w:val="333333"/>
          <w:sz w:val="17"/>
          <w:szCs w:val="17"/>
          <w:lang w:eastAsia="ru-RU"/>
        </w:rPr>
        <w:t xml:space="preserve"> воздействия.</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(В.А. Сухомлинский).</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усидчивость и фантазия. Еще один важнейший плюс в развитии мелкой моторики – творчество дарит ребенку силы и уверенность в себе и в своих способностях.</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i/>
          <w:iCs/>
          <w:color w:val="333333"/>
          <w:sz w:val="17"/>
          <w:szCs w:val="17"/>
          <w:lang w:eastAsia="ru-RU"/>
        </w:rPr>
        <w:t>Что же делать, если вы обнаружили плохое развитие мелкой моторики руки у своего ребенка?</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 xml:space="preserve">Необходимо набраться терпения и начать постепенно исправлять этот недостаток систематически, каждый день. В </w:t>
      </w:r>
      <w:proofErr w:type="gramStart"/>
      <w:r w:rsidRPr="008F79D2">
        <w:rPr>
          <w:rFonts w:ascii="Helvetica" w:eastAsia="Times New Roman" w:hAnsi="Helvetica" w:cs="Helvetica"/>
          <w:color w:val="333333"/>
          <w:sz w:val="17"/>
          <w:szCs w:val="17"/>
          <w:lang w:eastAsia="ru-RU"/>
        </w:rPr>
        <w:t>общем-то</w:t>
      </w:r>
      <w:proofErr w:type="gramEnd"/>
      <w:r w:rsidRPr="008F79D2">
        <w:rPr>
          <w:rFonts w:ascii="Helvetica" w:eastAsia="Times New Roman" w:hAnsi="Helvetica" w:cs="Helvetica"/>
          <w:color w:val="333333"/>
          <w:sz w:val="17"/>
          <w:szCs w:val="17"/>
          <w:lang w:eastAsia="ru-RU"/>
        </w:rPr>
        <w:t xml:space="preserve">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Если ребенка не увлекают развивающие пособия – предложите ему настоящие дела.</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Вот упражнения, в которых малыш может тренировать мелкую моторику, помогая родителям и чувствуя себя нужным и почти взрослым:</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Снимать шкурку с овощей, сваренных в мундире. Очищать крутые яйца. Чистить мандарины.</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Собирать с пола соринки. Помогать собирать рассыпавшиеся по полу предметы (пуговицы, гвоздики, фасоль, бусинки).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lastRenderedPageBreak/>
        <w:t>Помогать сматывать нитки или веревку в клубок (О том, кто их размотал лучше умолчать).</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Начищать обувь для всей семьи специальной губкой.</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proofErr w:type="gramStart"/>
      <w:r w:rsidRPr="008F79D2">
        <w:rPr>
          <w:rFonts w:ascii="Helvetica" w:eastAsia="Times New Roman" w:hAnsi="Helvetica" w:cs="Helvetica"/>
          <w:color w:val="333333"/>
          <w:sz w:val="17"/>
          <w:szCs w:val="17"/>
          <w:lang w:eastAsia="ru-RU"/>
        </w:rPr>
        <w:t>Помогать родителям отвинчивать</w:t>
      </w:r>
      <w:proofErr w:type="gramEnd"/>
      <w:r w:rsidRPr="008F79D2">
        <w:rPr>
          <w:rFonts w:ascii="Helvetica" w:eastAsia="Times New Roman" w:hAnsi="Helvetica" w:cs="Helvetica"/>
          <w:color w:val="333333"/>
          <w:sz w:val="17"/>
          <w:szCs w:val="17"/>
          <w:lang w:eastAsia="ru-RU"/>
        </w:rPr>
        <w:t xml:space="preserve"> различные пробки – у канистр с водой, пены для ванн, зубной пасты и т.п.</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Помогать перебирать крупу.</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Рвать, мять бумагу и набивать ей убираемую на хранение обувь.</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Вытирать пыль, ничего не упуская.</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Включать и выключать свет.</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Искать край скотча. Отлеплять и прилеплять наклейки.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Перелистывать страницы книги.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Затачивать карандаши (точилкой). Стирать нарисованные каракули ластиком.</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Переливать жидкостей из одной емкости в другую.</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 xml:space="preserve">Играть с мозаиками и </w:t>
      </w:r>
      <w:proofErr w:type="spellStart"/>
      <w:r w:rsidRPr="008F79D2">
        <w:rPr>
          <w:rFonts w:ascii="Helvetica" w:eastAsia="Times New Roman" w:hAnsi="Helvetica" w:cs="Helvetica"/>
          <w:color w:val="333333"/>
          <w:sz w:val="17"/>
          <w:szCs w:val="17"/>
          <w:lang w:eastAsia="ru-RU"/>
        </w:rPr>
        <w:t>пазлами</w:t>
      </w:r>
      <w:proofErr w:type="spellEnd"/>
      <w:r w:rsidRPr="008F79D2">
        <w:rPr>
          <w:rFonts w:ascii="Helvetica" w:eastAsia="Times New Roman" w:hAnsi="Helvetica" w:cs="Helvetica"/>
          <w:color w:val="333333"/>
          <w:sz w:val="17"/>
          <w:szCs w:val="17"/>
          <w:lang w:eastAsia="ru-RU"/>
        </w:rPr>
        <w:t>.</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Перебирать пуговички или других предметов по размеру.</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Собирать конструкторы.</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Опускать предметы в узкие отверстия, например в горлышко бутылки.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Лепите вместе из пластилина.</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Рисовать. Держание карандашей и кисточек в руках – отличный способ </w:t>
      </w:r>
      <w:r w:rsidRPr="008F79D2">
        <w:rPr>
          <w:rFonts w:ascii="Helvetica" w:eastAsia="Times New Roman" w:hAnsi="Helvetica" w:cs="Helvetica"/>
          <w:b/>
          <w:bCs/>
          <w:color w:val="333333"/>
          <w:sz w:val="17"/>
          <w:szCs w:val="17"/>
          <w:lang w:eastAsia="ru-RU"/>
        </w:rPr>
        <w:t>развития моторики</w:t>
      </w:r>
      <w:r w:rsidRPr="008F79D2">
        <w:rPr>
          <w:rFonts w:ascii="Helvetica" w:eastAsia="Times New Roman" w:hAnsi="Helvetica" w:cs="Helvetica"/>
          <w:color w:val="333333"/>
          <w:sz w:val="17"/>
          <w:szCs w:val="17"/>
          <w:lang w:eastAsia="ru-RU"/>
        </w:rPr>
        <w:t>,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Вырезать из бумаги разные фигурки.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 xml:space="preserve">Моторику развивают и другие </w:t>
      </w:r>
      <w:r w:rsidR="00996FA8">
        <w:rPr>
          <w:rFonts w:ascii="Helvetica" w:eastAsia="Times New Roman" w:hAnsi="Helvetica" w:cs="Helvetica"/>
          <w:color w:val="333333"/>
          <w:sz w:val="17"/>
          <w:szCs w:val="17"/>
          <w:lang w:eastAsia="ru-RU"/>
        </w:rPr>
        <w:t>простые и привычные занятия – плете</w:t>
      </w:r>
      <w:r w:rsidRPr="008F79D2">
        <w:rPr>
          <w:rFonts w:ascii="Helvetica" w:eastAsia="Times New Roman" w:hAnsi="Helvetica" w:cs="Helvetica"/>
          <w:color w:val="333333"/>
          <w:sz w:val="17"/>
          <w:szCs w:val="17"/>
          <w:lang w:eastAsia="ru-RU"/>
        </w:rPr>
        <w:t>ние косичек, расчесывание кукол, раскладывание игрушек по местам и многое другое.</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На прогулке строить из песка или камешков замки, горки, и другие фигурки. Крупный песок и камни развивают ладошки.</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Покупайте мягкие игрушки, наполненные мелкими шариками. Они предназначены как раз для развития детской </w:t>
      </w:r>
      <w:r w:rsidRPr="008F79D2">
        <w:rPr>
          <w:rFonts w:ascii="Helvetica" w:eastAsia="Times New Roman" w:hAnsi="Helvetica" w:cs="Helvetica"/>
          <w:b/>
          <w:bCs/>
          <w:color w:val="333333"/>
          <w:sz w:val="17"/>
          <w:szCs w:val="17"/>
          <w:lang w:eastAsia="ru-RU"/>
        </w:rPr>
        <w:t>мелкой моторики</w:t>
      </w:r>
      <w:r w:rsidRPr="008F79D2">
        <w:rPr>
          <w:rFonts w:ascii="Helvetica" w:eastAsia="Times New Roman" w:hAnsi="Helvetica" w:cs="Helvetica"/>
          <w:color w:val="333333"/>
          <w:sz w:val="17"/>
          <w:szCs w:val="17"/>
          <w:lang w:eastAsia="ru-RU"/>
        </w:rPr>
        <w:t> рук.</w:t>
      </w:r>
    </w:p>
    <w:p w:rsidR="008F79D2" w:rsidRPr="008F79D2" w:rsidRDefault="008F79D2" w:rsidP="008F79D2">
      <w:pPr>
        <w:numPr>
          <w:ilvl w:val="0"/>
          <w:numId w:val="2"/>
        </w:num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color w:val="333333"/>
          <w:sz w:val="17"/>
          <w:szCs w:val="17"/>
          <w:lang w:eastAsia="ru-RU"/>
        </w:rPr>
        <w:t>Всегда играйте с игрушками разных объемов, форм и размеров.</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Примерный список игр и упражнений для развития мелкой моторики</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Хочу предложить вашему вниманию игры на развитие мелкой моторики, которыми можно заниматься как в детском саду, так и дома.</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 xml:space="preserve">Итак, давайте поиграем. </w:t>
      </w:r>
    </w:p>
    <w:p w:rsidR="008F79D2" w:rsidRPr="008F79D2" w:rsidRDefault="008F79D2" w:rsidP="00996FA8">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Веселые игры с подручными материалами.</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«Бумажный шарик».</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Для начала всем участникам раздаются одинаковые листочки (можно и тетрадные) и проводится конкурс — у кого получится скомкать из них самый маленький шарик? Затем каждому игроку даётся по стопке листочков и по одинаковой пластиковой банке — кто сможет уместить в эти банки наибольшее количество бумажных комочков?</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«Многоликая штриховка</w:t>
      </w:r>
      <w:r w:rsidRPr="008F79D2">
        <w:rPr>
          <w:rFonts w:ascii="Helvetica" w:eastAsia="Times New Roman" w:hAnsi="Helvetica" w:cs="Helvetica"/>
          <w:color w:val="333333"/>
          <w:sz w:val="17"/>
          <w:szCs w:val="17"/>
          <w:lang w:eastAsia="ru-RU"/>
        </w:rPr>
        <w:t>».</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 xml:space="preserve">Попробуйте раскрасить выбранный рисунок так, чтобы каждая деталь была заштрихована или разрисована своим способом. </w:t>
      </w:r>
      <w:proofErr w:type="gramStart"/>
      <w:r w:rsidRPr="008F79D2">
        <w:rPr>
          <w:rFonts w:ascii="Helvetica" w:eastAsia="Times New Roman" w:hAnsi="Helvetica" w:cs="Helvetica"/>
          <w:color w:val="333333"/>
          <w:sz w:val="17"/>
          <w:szCs w:val="17"/>
          <w:lang w:eastAsia="ru-RU"/>
        </w:rPr>
        <w:t>А способов — бесконечное множество: прямой линией, в линеечку, в клеточку, пунктирной линией, волнистой линией, пружинкой, в крапинку, в горошек, в ромбик, в крючочек.</w:t>
      </w:r>
      <w:proofErr w:type="gramEnd"/>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«Миниатюры из фантиков».</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Из конфетных фантиков получаются разнообразные миниатюры. Устройте конкурс, кто сможет сложить из фантика самый маленький квадратик, треугольник, прямоугольник, ромбик, трапецию, самую тонкую трубочку-цилиндр. Эта игра поможет ещё и в изучении или повторении геометрических фигур.</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«Серебряный дождь».</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Кстати, дождь может быть не обязательно серебряным, а любым цветным. Необходимо мелко нарезать или порвать фольгу от конфет или шоколада, фантики, остатки от аппликаций цветной бумаги и т.п. и подбросить вверх нарезанные цветные кусочки. Полезно не только мельчить бумагу, но и собирать её с пола. Устраивайте состязания — кто соберёт кусочков больше и сделает это быстрее.</w:t>
      </w:r>
    </w:p>
    <w:p w:rsidR="008F79D2" w:rsidRPr="008F79D2" w:rsidRDefault="008F79D2" w:rsidP="008F79D2">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«Спичечные загадки».</w:t>
      </w:r>
      <w:r w:rsidR="00996FA8">
        <w:rPr>
          <w:rFonts w:ascii="Helvetica" w:eastAsia="Times New Roman" w:hAnsi="Helvetica" w:cs="Helvetica"/>
          <w:color w:val="333333"/>
          <w:sz w:val="17"/>
          <w:szCs w:val="17"/>
          <w:lang w:eastAsia="ru-RU"/>
        </w:rPr>
        <w:t xml:space="preserve"> </w:t>
      </w:r>
      <w:proofErr w:type="gramStart"/>
      <w:r w:rsidRPr="008F79D2">
        <w:rPr>
          <w:rFonts w:ascii="Helvetica" w:eastAsia="Times New Roman" w:hAnsi="Helvetica" w:cs="Helvetica"/>
          <w:color w:val="333333"/>
          <w:sz w:val="17"/>
          <w:szCs w:val="17"/>
          <w:lang w:eastAsia="ru-RU"/>
        </w:rPr>
        <w:t>По очереди выкладывайте на столе друг перед другом спичечные загадки: дом, метлу, грабли, расчёску, клюшку, вязальный крючок, лопату, щётку, удочку, ракету, барабан, солнце, флажок, кораблик, забор и т.д.</w:t>
      </w:r>
      <w:proofErr w:type="gramEnd"/>
      <w:r w:rsidRPr="008F79D2">
        <w:rPr>
          <w:rFonts w:ascii="Helvetica" w:eastAsia="Times New Roman" w:hAnsi="Helvetica" w:cs="Helvetica"/>
          <w:color w:val="333333"/>
          <w:sz w:val="17"/>
          <w:szCs w:val="17"/>
          <w:lang w:eastAsia="ru-RU"/>
        </w:rPr>
        <w:t xml:space="preserve"> </w:t>
      </w:r>
      <w:proofErr w:type="gramStart"/>
      <w:r w:rsidRPr="008F79D2">
        <w:rPr>
          <w:rFonts w:ascii="Helvetica" w:eastAsia="Times New Roman" w:hAnsi="Helvetica" w:cs="Helvetica"/>
          <w:color w:val="333333"/>
          <w:sz w:val="17"/>
          <w:szCs w:val="17"/>
          <w:lang w:eastAsia="ru-RU"/>
        </w:rPr>
        <w:t>Можно подсказывать, к какой группе предметов относится загадка: одежда — юбка, шапка, брюки; мебель — стул, кровать, телевизор; посуда — стакан, блюдце, кастрюля; растения — к</w:t>
      </w:r>
      <w:r w:rsidR="00996FA8">
        <w:rPr>
          <w:rFonts w:ascii="Helvetica" w:eastAsia="Times New Roman" w:hAnsi="Helvetica" w:cs="Helvetica"/>
          <w:color w:val="333333"/>
          <w:sz w:val="17"/>
          <w:szCs w:val="17"/>
          <w:lang w:eastAsia="ru-RU"/>
        </w:rPr>
        <w:t>уст, берёза, ёлка, цветок.</w:t>
      </w:r>
      <w:proofErr w:type="gramEnd"/>
    </w:p>
    <w:p w:rsidR="00834AAD" w:rsidRPr="00996FA8" w:rsidRDefault="008F79D2" w:rsidP="00996FA8">
      <w:pPr>
        <w:shd w:val="clear" w:color="auto" w:fill="FFFFFF"/>
        <w:spacing w:after="120" w:line="240" w:lineRule="auto"/>
        <w:rPr>
          <w:rFonts w:ascii="Helvetica" w:eastAsia="Times New Roman" w:hAnsi="Helvetica" w:cs="Helvetica"/>
          <w:color w:val="333333"/>
          <w:sz w:val="17"/>
          <w:szCs w:val="17"/>
          <w:lang w:eastAsia="ru-RU"/>
        </w:rPr>
      </w:pPr>
      <w:r w:rsidRPr="008F79D2">
        <w:rPr>
          <w:rFonts w:ascii="Helvetica" w:eastAsia="Times New Roman" w:hAnsi="Helvetica" w:cs="Helvetica"/>
          <w:b/>
          <w:bCs/>
          <w:color w:val="333333"/>
          <w:sz w:val="17"/>
          <w:szCs w:val="17"/>
          <w:lang w:eastAsia="ru-RU"/>
        </w:rPr>
        <w:t>«Особо ценный груз»</w:t>
      </w:r>
      <w:r w:rsidRPr="008F79D2">
        <w:rPr>
          <w:rFonts w:ascii="Helvetica" w:eastAsia="Times New Roman" w:hAnsi="Helvetica" w:cs="Helvetica"/>
          <w:color w:val="333333"/>
          <w:sz w:val="17"/>
          <w:szCs w:val="17"/>
          <w:lang w:eastAsia="ru-RU"/>
        </w:rPr>
        <w:t>.</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Для неё понадобится любая бумага (подойдёт и газетная), несколько небольших предметов (мелкие игрушки, чайные и столовые ложки и т.д.) и скотч. Объясните, что эти предметы необходимо тщательно завернуть в бумагу, чтобы подготовить к отправке, допустим, за океан. Пусть ребёнок их упаковывает, а взрослый</w:t>
      </w:r>
      <w:r w:rsidR="00996FA8">
        <w:rPr>
          <w:rFonts w:ascii="Helvetica" w:eastAsia="Times New Roman" w:hAnsi="Helvetica" w:cs="Helvetica"/>
          <w:color w:val="333333"/>
          <w:sz w:val="17"/>
          <w:szCs w:val="17"/>
          <w:lang w:eastAsia="ru-RU"/>
        </w:rPr>
        <w:t xml:space="preserve"> </w:t>
      </w:r>
      <w:r w:rsidRPr="008F79D2">
        <w:rPr>
          <w:rFonts w:ascii="Helvetica" w:eastAsia="Times New Roman" w:hAnsi="Helvetica" w:cs="Helvetica"/>
          <w:color w:val="333333"/>
          <w:sz w:val="17"/>
          <w:szCs w:val="17"/>
          <w:lang w:eastAsia="ru-RU"/>
        </w:rPr>
        <w:t>помогает скотчем закрепить бумагу. Таким же образом можно поиграть, например, в «Магазин»: взрослый «покупает» эти предметы и просит ребёнка запаковать их.</w:t>
      </w:r>
    </w:p>
    <w:sectPr w:rsidR="00834AAD" w:rsidRPr="00996FA8" w:rsidSect="00834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EA4"/>
    <w:multiLevelType w:val="multilevel"/>
    <w:tmpl w:val="022C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051D7"/>
    <w:multiLevelType w:val="multilevel"/>
    <w:tmpl w:val="F6EE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460C5"/>
    <w:multiLevelType w:val="multilevel"/>
    <w:tmpl w:val="7194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D818A6"/>
    <w:multiLevelType w:val="multilevel"/>
    <w:tmpl w:val="A1EC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C24EE0"/>
    <w:multiLevelType w:val="multilevel"/>
    <w:tmpl w:val="7394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9D2"/>
    <w:rsid w:val="003253D8"/>
    <w:rsid w:val="00717188"/>
    <w:rsid w:val="00834AAD"/>
    <w:rsid w:val="008F79D2"/>
    <w:rsid w:val="0099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2573">
      <w:bodyDiv w:val="1"/>
      <w:marLeft w:val="0"/>
      <w:marRight w:val="0"/>
      <w:marTop w:val="0"/>
      <w:marBottom w:val="0"/>
      <w:divBdr>
        <w:top w:val="none" w:sz="0" w:space="0" w:color="auto"/>
        <w:left w:val="none" w:sz="0" w:space="0" w:color="auto"/>
        <w:bottom w:val="none" w:sz="0" w:space="0" w:color="auto"/>
        <w:right w:val="none" w:sz="0" w:space="0" w:color="auto"/>
      </w:divBdr>
    </w:div>
    <w:div w:id="12075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4</cp:revision>
  <cp:lastPrinted>2018-01-12T08:38:00Z</cp:lastPrinted>
  <dcterms:created xsi:type="dcterms:W3CDTF">2017-12-20T10:55:00Z</dcterms:created>
  <dcterms:modified xsi:type="dcterms:W3CDTF">2018-01-12T08:39:00Z</dcterms:modified>
</cp:coreProperties>
</file>