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8D" w:rsidRDefault="0035338D" w:rsidP="0035338D">
      <w:pPr>
        <w:pStyle w:val="a3"/>
        <w:jc w:val="center"/>
        <w:rPr>
          <w:b/>
          <w:kern w:val="36"/>
          <w:sz w:val="36"/>
          <w:szCs w:val="36"/>
          <w:lang w:eastAsia="ru-RU"/>
        </w:rPr>
      </w:pPr>
      <w:r>
        <w:rPr>
          <w:b/>
          <w:kern w:val="36"/>
          <w:sz w:val="36"/>
          <w:szCs w:val="36"/>
          <w:lang w:eastAsia="ru-RU"/>
        </w:rPr>
        <w:t xml:space="preserve">План взаимодействия с родителями </w:t>
      </w:r>
    </w:p>
    <w:p w:rsidR="0035338D" w:rsidRPr="006056D4" w:rsidRDefault="0035338D" w:rsidP="0035338D">
      <w:pPr>
        <w:pStyle w:val="a3"/>
        <w:jc w:val="center"/>
        <w:rPr>
          <w:b/>
          <w:kern w:val="36"/>
          <w:sz w:val="36"/>
          <w:szCs w:val="36"/>
          <w:lang w:eastAsia="ru-RU"/>
        </w:rPr>
      </w:pPr>
      <w:r>
        <w:rPr>
          <w:b/>
          <w:kern w:val="36"/>
          <w:sz w:val="36"/>
          <w:szCs w:val="36"/>
          <w:lang w:eastAsia="ru-RU"/>
        </w:rPr>
        <w:t xml:space="preserve">по подготовке детей к школе </w:t>
      </w:r>
    </w:p>
    <w:p w:rsidR="0035338D" w:rsidRPr="00DA76C3" w:rsidRDefault="0035338D" w:rsidP="0035338D">
      <w:pPr>
        <w:pStyle w:val="a3"/>
        <w:jc w:val="center"/>
        <w:rPr>
          <w:b/>
          <w:kern w:val="36"/>
          <w:sz w:val="36"/>
          <w:szCs w:val="36"/>
          <w:lang w:eastAsia="ru-RU"/>
        </w:rPr>
      </w:pPr>
      <w:r w:rsidRPr="006056D4">
        <w:rPr>
          <w:b/>
          <w:kern w:val="36"/>
          <w:sz w:val="36"/>
          <w:szCs w:val="36"/>
          <w:lang w:eastAsia="ru-RU"/>
        </w:rPr>
        <w:t>на 2021 – 2022 учебный год.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3545"/>
        <w:gridCol w:w="6051"/>
        <w:gridCol w:w="1178"/>
      </w:tblGrid>
      <w:tr w:rsidR="0035338D" w:rsidTr="00C010FC">
        <w:tc>
          <w:tcPr>
            <w:tcW w:w="3545" w:type="dxa"/>
          </w:tcPr>
          <w:p w:rsidR="0035338D" w:rsidRPr="0097407C" w:rsidRDefault="0035338D" w:rsidP="00C010FC">
            <w:pPr>
              <w:rPr>
                <w:b/>
                <w:sz w:val="28"/>
                <w:szCs w:val="28"/>
              </w:rPr>
            </w:pPr>
            <w:r w:rsidRPr="0097407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6051" w:type="dxa"/>
          </w:tcPr>
          <w:p w:rsidR="0035338D" w:rsidRPr="0097407C" w:rsidRDefault="0035338D" w:rsidP="00C010FC">
            <w:pPr>
              <w:rPr>
                <w:b/>
                <w:sz w:val="28"/>
                <w:szCs w:val="28"/>
              </w:rPr>
            </w:pPr>
            <w:r w:rsidRPr="0097407C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178" w:type="dxa"/>
          </w:tcPr>
          <w:p w:rsidR="0035338D" w:rsidRPr="0097407C" w:rsidRDefault="0035338D" w:rsidP="00C010FC">
            <w:pPr>
              <w:rPr>
                <w:b/>
                <w:sz w:val="28"/>
                <w:szCs w:val="28"/>
              </w:rPr>
            </w:pPr>
            <w:r w:rsidRPr="0097407C">
              <w:rPr>
                <w:b/>
                <w:sz w:val="28"/>
                <w:szCs w:val="28"/>
              </w:rPr>
              <w:t>Сроки</w:t>
            </w:r>
          </w:p>
        </w:tc>
      </w:tr>
      <w:tr w:rsidR="0035338D" w:rsidTr="00C010FC">
        <w:tc>
          <w:tcPr>
            <w:tcW w:w="3545" w:type="dxa"/>
          </w:tcPr>
          <w:p w:rsidR="0035338D" w:rsidRPr="005842C7" w:rsidRDefault="0035338D" w:rsidP="00C010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4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Родительское собрание </w:t>
            </w:r>
            <w:r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“ФГОС в дошкольном образовательном учреждении.  Возрастные особенности детей подготовительной группы</w:t>
            </w:r>
            <w:r w:rsidRPr="005842C7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6051" w:type="dxa"/>
          </w:tcPr>
          <w:p w:rsidR="0035338D" w:rsidRPr="005842C7" w:rsidRDefault="0035338D" w:rsidP="00C010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4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овести до сведения родителей основные задачи образовательной программы ДОУ,</w:t>
            </w:r>
          </w:p>
          <w:p w:rsidR="0035338D" w:rsidRPr="005842C7" w:rsidRDefault="0035338D" w:rsidP="00C010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4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проинформировать о том, какими знаниями, умениями, навыками должен владеть будущий первоклассник</w:t>
            </w:r>
          </w:p>
        </w:tc>
        <w:tc>
          <w:tcPr>
            <w:tcW w:w="1178" w:type="dxa"/>
          </w:tcPr>
          <w:p w:rsidR="0035338D" w:rsidRPr="005842C7" w:rsidRDefault="0035338D" w:rsidP="00C010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35338D" w:rsidTr="00C010FC">
        <w:tc>
          <w:tcPr>
            <w:tcW w:w="3545" w:type="dxa"/>
          </w:tcPr>
          <w:p w:rsidR="0035338D" w:rsidRPr="0033543B" w:rsidRDefault="0035338D" w:rsidP="00C010FC">
            <w:pPr>
              <w:rPr>
                <w:rFonts w:ascii="Times New Roman" w:hAnsi="Times New Roman"/>
                <w:sz w:val="24"/>
                <w:szCs w:val="24"/>
              </w:rPr>
            </w:pPr>
            <w:r w:rsidRPr="0033543B">
              <w:rPr>
                <w:rFonts w:ascii="Times New Roman" w:hAnsi="Times New Roman"/>
                <w:sz w:val="24"/>
                <w:szCs w:val="24"/>
              </w:rPr>
              <w:t>Оформление папки передвижки «К чему надо быть готовыми родителям перед школой»</w:t>
            </w:r>
          </w:p>
        </w:tc>
        <w:tc>
          <w:tcPr>
            <w:tcW w:w="6051" w:type="dxa"/>
          </w:tcPr>
          <w:p w:rsidR="0035338D" w:rsidRPr="005842C7" w:rsidRDefault="0035338D" w:rsidP="00C010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4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 родителей позитивный настрой к обучению детей в школе,</w:t>
            </w:r>
          </w:p>
          <w:p w:rsidR="0035338D" w:rsidRDefault="0035338D" w:rsidP="00C010FC"/>
        </w:tc>
        <w:tc>
          <w:tcPr>
            <w:tcW w:w="1178" w:type="dxa"/>
          </w:tcPr>
          <w:p w:rsidR="0035338D" w:rsidRPr="0033543B" w:rsidRDefault="0035338D" w:rsidP="00C01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33543B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</w:tr>
      <w:tr w:rsidR="0035338D" w:rsidTr="00C010FC">
        <w:tc>
          <w:tcPr>
            <w:tcW w:w="3545" w:type="dxa"/>
          </w:tcPr>
          <w:p w:rsidR="0035338D" w:rsidRPr="005842C7" w:rsidRDefault="0035338D" w:rsidP="00C010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4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«</w:t>
            </w:r>
            <w:proofErr w:type="spellStart"/>
            <w:r w:rsidRPr="00584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Гиперактивный</w:t>
            </w:r>
            <w:proofErr w:type="spellEnd"/>
            <w:r w:rsidRPr="00584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ребёнок в детском саду и школе».</w:t>
            </w:r>
          </w:p>
        </w:tc>
        <w:tc>
          <w:tcPr>
            <w:tcW w:w="6051" w:type="dxa"/>
          </w:tcPr>
          <w:p w:rsidR="0035338D" w:rsidRPr="005842C7" w:rsidRDefault="0035338D" w:rsidP="00C010F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4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казать консультативную  помощь родителям по теме «</w:t>
            </w:r>
            <w:proofErr w:type="spellStart"/>
            <w:r w:rsidRPr="00584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Гиперактивный</w:t>
            </w:r>
            <w:proofErr w:type="spellEnd"/>
            <w:r w:rsidRPr="00584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ребенок в детском саду и школе»</w:t>
            </w:r>
          </w:p>
        </w:tc>
        <w:tc>
          <w:tcPr>
            <w:tcW w:w="1178" w:type="dxa"/>
          </w:tcPr>
          <w:p w:rsidR="0035338D" w:rsidRPr="0033543B" w:rsidRDefault="0035338D" w:rsidP="00C010FC">
            <w:pPr>
              <w:rPr>
                <w:rFonts w:ascii="Times New Roman" w:hAnsi="Times New Roman"/>
                <w:sz w:val="24"/>
                <w:szCs w:val="24"/>
              </w:rPr>
            </w:pPr>
            <w:r w:rsidRPr="0033543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5338D" w:rsidTr="00C010FC">
        <w:tc>
          <w:tcPr>
            <w:tcW w:w="3545" w:type="dxa"/>
          </w:tcPr>
          <w:p w:rsidR="0035338D" w:rsidRPr="005842C7" w:rsidRDefault="0035338D" w:rsidP="00C010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4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 «Готовим руку к письму»</w:t>
            </w:r>
          </w:p>
        </w:tc>
        <w:tc>
          <w:tcPr>
            <w:tcW w:w="6051" w:type="dxa"/>
          </w:tcPr>
          <w:p w:rsidR="0035338D" w:rsidRPr="005842C7" w:rsidRDefault="0035338D" w:rsidP="00C010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4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-проинформировать родителей о приемах подготовки руки детей к письму в школе,</w:t>
            </w:r>
          </w:p>
          <w:p w:rsidR="0035338D" w:rsidRPr="005842C7" w:rsidRDefault="0035338D" w:rsidP="00C010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4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-дать ссылки на электронные адреса сайтов с обучающими материалами по теме подготовки к школе</w:t>
            </w:r>
          </w:p>
        </w:tc>
        <w:tc>
          <w:tcPr>
            <w:tcW w:w="1178" w:type="dxa"/>
          </w:tcPr>
          <w:p w:rsidR="0035338D" w:rsidRPr="00E1640E" w:rsidRDefault="0035338D" w:rsidP="00C01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5338D" w:rsidTr="00C010FC">
        <w:tc>
          <w:tcPr>
            <w:tcW w:w="3545" w:type="dxa"/>
          </w:tcPr>
          <w:p w:rsidR="0035338D" w:rsidRPr="005842C7" w:rsidRDefault="0035338D" w:rsidP="00C010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Памятка для родителей «Режим будущего первоклассника»</w:t>
            </w:r>
          </w:p>
        </w:tc>
        <w:tc>
          <w:tcPr>
            <w:tcW w:w="6051" w:type="dxa"/>
          </w:tcPr>
          <w:p w:rsidR="0035338D" w:rsidRPr="0097407C" w:rsidRDefault="0035338D" w:rsidP="00C010F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0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Просвещение родителей о режиме дня будущих первоклассников.</w:t>
            </w:r>
          </w:p>
        </w:tc>
        <w:tc>
          <w:tcPr>
            <w:tcW w:w="1178" w:type="dxa"/>
          </w:tcPr>
          <w:p w:rsidR="0035338D" w:rsidRPr="00BF7A5D" w:rsidRDefault="0035338D" w:rsidP="00C01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5338D" w:rsidTr="00C010FC">
        <w:tc>
          <w:tcPr>
            <w:tcW w:w="3545" w:type="dxa"/>
          </w:tcPr>
          <w:p w:rsidR="0035338D" w:rsidRPr="00DA76C3" w:rsidRDefault="0035338D" w:rsidP="00C010FC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/>
                <w:color w:val="000000"/>
                <w:sz w:val="61"/>
                <w:szCs w:val="61"/>
                <w:lang w:eastAsia="ru-RU"/>
              </w:rPr>
            </w:pPr>
            <w:r w:rsidRPr="00DA76C3">
              <w:rPr>
                <w:rFonts w:ascii="ff1" w:eastAsia="Times New Roman" w:hAnsi="ff1"/>
                <w:color w:val="000000"/>
                <w:sz w:val="61"/>
                <w:szCs w:val="61"/>
                <w:lang w:eastAsia="ru-RU"/>
              </w:rPr>
              <w:t xml:space="preserve">Консультации, </w:t>
            </w:r>
          </w:p>
          <w:p w:rsidR="0035338D" w:rsidRPr="00DA76C3" w:rsidRDefault="0035338D" w:rsidP="00C010FC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/>
                <w:color w:val="000000"/>
                <w:sz w:val="61"/>
                <w:szCs w:val="61"/>
                <w:lang w:eastAsia="ru-RU"/>
              </w:rPr>
            </w:pPr>
            <w:r w:rsidRPr="00DA76C3">
              <w:rPr>
                <w:rFonts w:ascii="ff1" w:eastAsia="Times New Roman" w:hAnsi="ff1"/>
                <w:color w:val="000000"/>
                <w:sz w:val="61"/>
                <w:szCs w:val="61"/>
                <w:lang w:eastAsia="ru-RU"/>
              </w:rPr>
              <w:t>рекомендации</w:t>
            </w:r>
            <w:r w:rsidRPr="00DA76C3">
              <w:rPr>
                <w:rFonts w:ascii="ff2" w:eastAsia="Times New Roman" w:hAnsi="ff2"/>
                <w:color w:val="000000"/>
                <w:sz w:val="61"/>
                <w:lang w:eastAsia="ru-RU"/>
              </w:rPr>
              <w:t xml:space="preserve"> </w:t>
            </w:r>
          </w:p>
          <w:p w:rsidR="0035338D" w:rsidRPr="00DA76C3" w:rsidRDefault="0035338D" w:rsidP="00C010FC">
            <w:pPr>
              <w:shd w:val="clear" w:color="auto" w:fill="FFFFFF"/>
              <w:spacing w:line="0" w:lineRule="auto"/>
              <w:textAlignment w:val="baseline"/>
              <w:rPr>
                <w:rFonts w:ascii="ff7" w:eastAsia="Times New Roman" w:hAnsi="ff7"/>
                <w:color w:val="000000"/>
                <w:sz w:val="61"/>
                <w:szCs w:val="61"/>
                <w:lang w:eastAsia="ru-RU"/>
              </w:rPr>
            </w:pPr>
            <w:r w:rsidRPr="00DA76C3">
              <w:rPr>
                <w:rFonts w:ascii="ff7" w:eastAsia="Times New Roman" w:hAnsi="ff7"/>
                <w:color w:val="000000"/>
                <w:sz w:val="61"/>
                <w:szCs w:val="61"/>
                <w:lang w:eastAsia="ru-RU"/>
              </w:rPr>
              <w:t>•</w:t>
            </w:r>
            <w:r w:rsidRPr="00DA76C3">
              <w:rPr>
                <w:rFonts w:ascii="ff8" w:eastAsia="Times New Roman" w:hAnsi="ff8"/>
                <w:color w:val="000000"/>
                <w:sz w:val="61"/>
                <w:lang w:eastAsia="ru-RU"/>
              </w:rPr>
              <w:t xml:space="preserve">  </w:t>
            </w:r>
            <w:r w:rsidRPr="00DA76C3">
              <w:rPr>
                <w:rFonts w:ascii="ff1" w:eastAsia="Times New Roman" w:hAnsi="ff1"/>
                <w:color w:val="000000"/>
                <w:sz w:val="61"/>
                <w:lang w:eastAsia="ru-RU"/>
              </w:rPr>
              <w:t>Консультация</w:t>
            </w:r>
            <w:r w:rsidRPr="00DA76C3">
              <w:rPr>
                <w:rFonts w:ascii="ff2" w:eastAsia="Times New Roman" w:hAnsi="ff2"/>
                <w:color w:val="000000"/>
                <w:sz w:val="61"/>
                <w:lang w:eastAsia="ru-RU"/>
              </w:rPr>
              <w:t xml:space="preserve">  «</w:t>
            </w:r>
            <w:r w:rsidRPr="00DA76C3">
              <w:rPr>
                <w:rFonts w:ascii="ff1" w:eastAsia="Times New Roman" w:hAnsi="ff1"/>
                <w:color w:val="000000"/>
                <w:sz w:val="61"/>
                <w:lang w:eastAsia="ru-RU"/>
              </w:rPr>
              <w:t xml:space="preserve">Растим </w:t>
            </w:r>
          </w:p>
          <w:p w:rsidR="0035338D" w:rsidRPr="00DA76C3" w:rsidRDefault="0035338D" w:rsidP="00C010FC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/>
                <w:color w:val="000000"/>
                <w:sz w:val="61"/>
                <w:szCs w:val="61"/>
                <w:lang w:eastAsia="ru-RU"/>
              </w:rPr>
            </w:pPr>
            <w:r w:rsidRPr="00DA76C3">
              <w:rPr>
                <w:rFonts w:ascii="ff1" w:eastAsia="Times New Roman" w:hAnsi="ff1"/>
                <w:color w:val="000000"/>
                <w:sz w:val="61"/>
                <w:szCs w:val="61"/>
                <w:lang w:eastAsia="ru-RU"/>
              </w:rPr>
              <w:t>будущего мужчину»</w:t>
            </w:r>
            <w:r w:rsidRPr="00DA76C3">
              <w:rPr>
                <w:rFonts w:ascii="ff2" w:eastAsia="Times New Roman" w:hAnsi="ff2"/>
                <w:color w:val="000000"/>
                <w:sz w:val="61"/>
                <w:lang w:eastAsia="ru-RU"/>
              </w:rPr>
              <w:t xml:space="preserve">. </w:t>
            </w:r>
          </w:p>
          <w:p w:rsidR="0035338D" w:rsidRPr="00DA76C3" w:rsidRDefault="0035338D" w:rsidP="00C010FC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для родителей « В игре готовимся к школе»</w:t>
            </w:r>
          </w:p>
          <w:p w:rsidR="0035338D" w:rsidRPr="00DA76C3" w:rsidRDefault="0035338D" w:rsidP="00C010F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Консультация  «В  игре </w:t>
            </w:r>
          </w:p>
          <w:p w:rsidR="0035338D" w:rsidRPr="00DA76C3" w:rsidRDefault="0035338D" w:rsidP="00C010F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готовимся к школе». </w:t>
            </w:r>
          </w:p>
          <w:p w:rsidR="0035338D" w:rsidRPr="00DA76C3" w:rsidRDefault="0035338D" w:rsidP="00C010F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Консультация  «В  игре </w:t>
            </w:r>
          </w:p>
          <w:p w:rsidR="0035338D" w:rsidRPr="00DA76C3" w:rsidRDefault="0035338D" w:rsidP="00C010F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готовимся к школе». </w:t>
            </w:r>
          </w:p>
          <w:p w:rsidR="0035338D" w:rsidRPr="00DA76C3" w:rsidRDefault="0035338D" w:rsidP="00C010FC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38D" w:rsidRPr="00DA76C3" w:rsidRDefault="0035338D" w:rsidP="00C010FC">
            <w:pPr>
              <w:shd w:val="clear" w:color="auto" w:fill="FFFFFF"/>
              <w:spacing w:line="0" w:lineRule="auto"/>
              <w:textAlignment w:val="baseline"/>
              <w:rPr>
                <w:rFonts w:ascii="ff7" w:eastAsia="Times New Roman" w:hAnsi="ff7"/>
                <w:color w:val="000000"/>
                <w:sz w:val="61"/>
                <w:szCs w:val="61"/>
                <w:lang w:eastAsia="ru-RU"/>
              </w:rPr>
            </w:pPr>
            <w:r w:rsidRPr="00DA76C3">
              <w:rPr>
                <w:rFonts w:ascii="ff7" w:eastAsia="Times New Roman" w:hAnsi="ff7"/>
                <w:color w:val="000000"/>
                <w:sz w:val="61"/>
                <w:szCs w:val="61"/>
                <w:lang w:eastAsia="ru-RU"/>
              </w:rPr>
              <w:t>•</w:t>
            </w:r>
            <w:r w:rsidRPr="00DA76C3">
              <w:rPr>
                <w:rFonts w:ascii="ff8" w:eastAsia="Times New Roman" w:hAnsi="ff8"/>
                <w:color w:val="000000"/>
                <w:sz w:val="61"/>
                <w:lang w:eastAsia="ru-RU"/>
              </w:rPr>
              <w:t xml:space="preserve">  </w:t>
            </w:r>
            <w:r w:rsidRPr="00DA76C3">
              <w:rPr>
                <w:rFonts w:ascii="ff1" w:eastAsia="Times New Roman" w:hAnsi="ff1"/>
                <w:color w:val="000000"/>
                <w:sz w:val="61"/>
                <w:lang w:eastAsia="ru-RU"/>
              </w:rPr>
              <w:t xml:space="preserve">Консультация  «В  игре </w:t>
            </w:r>
          </w:p>
          <w:p w:rsidR="0035338D" w:rsidRPr="00DA76C3" w:rsidRDefault="0035338D" w:rsidP="00C010FC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/>
                <w:color w:val="000000"/>
                <w:sz w:val="61"/>
                <w:szCs w:val="61"/>
                <w:lang w:eastAsia="ru-RU"/>
              </w:rPr>
            </w:pPr>
            <w:r w:rsidRPr="00DA76C3">
              <w:rPr>
                <w:rFonts w:ascii="ff1" w:eastAsia="Times New Roman" w:hAnsi="ff1"/>
                <w:color w:val="000000"/>
                <w:sz w:val="61"/>
                <w:szCs w:val="61"/>
                <w:lang w:eastAsia="ru-RU"/>
              </w:rPr>
              <w:t>готовимся к школе</w:t>
            </w:r>
            <w:r w:rsidRPr="00DA76C3">
              <w:rPr>
                <w:rFonts w:ascii="ff2" w:eastAsia="Times New Roman" w:hAnsi="ff2"/>
                <w:color w:val="000000"/>
                <w:sz w:val="61"/>
                <w:lang w:eastAsia="ru-RU"/>
              </w:rPr>
              <w:t xml:space="preserve">». </w:t>
            </w:r>
          </w:p>
          <w:p w:rsidR="0035338D" w:rsidRPr="00DA76C3" w:rsidRDefault="0035338D" w:rsidP="00C010FC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/>
                <w:color w:val="000000"/>
                <w:sz w:val="61"/>
                <w:szCs w:val="61"/>
                <w:lang w:eastAsia="ru-RU"/>
              </w:rPr>
            </w:pPr>
            <w:r w:rsidRPr="00DA76C3">
              <w:rPr>
                <w:rFonts w:ascii="ff1" w:eastAsia="Times New Roman" w:hAnsi="ff1"/>
                <w:color w:val="000000"/>
                <w:sz w:val="61"/>
                <w:szCs w:val="61"/>
                <w:lang w:eastAsia="ru-RU"/>
              </w:rPr>
              <w:t xml:space="preserve">увидеть </w:t>
            </w:r>
            <w:r w:rsidRPr="00DA76C3">
              <w:rPr>
                <w:rFonts w:ascii="ff1" w:eastAsia="Times New Roman" w:hAnsi="ff1"/>
                <w:color w:val="000000"/>
                <w:sz w:val="61"/>
                <w:lang w:eastAsia="ru-RU"/>
              </w:rPr>
              <w:t xml:space="preserve"> </w:t>
            </w:r>
            <w:r w:rsidRPr="00DA76C3">
              <w:rPr>
                <w:rFonts w:ascii="ff1" w:eastAsia="Times New Roman" w:hAnsi="ff1"/>
                <w:color w:val="000000"/>
                <w:sz w:val="61"/>
                <w:szCs w:val="61"/>
                <w:lang w:eastAsia="ru-RU"/>
              </w:rPr>
              <w:t xml:space="preserve">особенности </w:t>
            </w:r>
            <w:r w:rsidRPr="00DA76C3">
              <w:rPr>
                <w:rFonts w:ascii="ff1" w:eastAsia="Times New Roman" w:hAnsi="ff1"/>
                <w:color w:val="000000"/>
                <w:sz w:val="61"/>
                <w:lang w:eastAsia="ru-RU"/>
              </w:rPr>
              <w:t xml:space="preserve"> </w:t>
            </w:r>
            <w:r w:rsidRPr="00DA76C3">
              <w:rPr>
                <w:rFonts w:ascii="ff1" w:eastAsia="Times New Roman" w:hAnsi="ff1"/>
                <w:color w:val="000000"/>
                <w:sz w:val="61"/>
                <w:szCs w:val="61"/>
                <w:lang w:eastAsia="ru-RU"/>
              </w:rPr>
              <w:t xml:space="preserve">проявления </w:t>
            </w:r>
          </w:p>
          <w:p w:rsidR="0035338D" w:rsidRPr="00DA76C3" w:rsidRDefault="0035338D" w:rsidP="00C010FC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/>
                <w:color w:val="000000"/>
                <w:sz w:val="61"/>
                <w:szCs w:val="61"/>
                <w:lang w:eastAsia="ru-RU"/>
              </w:rPr>
            </w:pPr>
            <w:r w:rsidRPr="00DA76C3">
              <w:rPr>
                <w:rFonts w:ascii="ff1" w:eastAsia="Times New Roman" w:hAnsi="ff1"/>
                <w:color w:val="000000"/>
                <w:sz w:val="61"/>
                <w:szCs w:val="61"/>
                <w:lang w:eastAsia="ru-RU"/>
              </w:rPr>
              <w:t xml:space="preserve">познавательной </w:t>
            </w:r>
            <w:r w:rsidRPr="00DA76C3">
              <w:rPr>
                <w:rFonts w:ascii="ff1" w:eastAsia="Times New Roman" w:hAnsi="ff1"/>
                <w:color w:val="000000"/>
                <w:sz w:val="61"/>
                <w:lang w:eastAsia="ru-RU"/>
              </w:rPr>
              <w:t xml:space="preserve"> </w:t>
            </w:r>
            <w:r w:rsidRPr="00DA76C3">
              <w:rPr>
                <w:rFonts w:ascii="ff1" w:eastAsia="Times New Roman" w:hAnsi="ff1"/>
                <w:color w:val="000000"/>
                <w:sz w:val="61"/>
                <w:szCs w:val="61"/>
                <w:lang w:eastAsia="ru-RU"/>
              </w:rPr>
              <w:t xml:space="preserve">активности </w:t>
            </w:r>
            <w:r w:rsidRPr="00DA76C3">
              <w:rPr>
                <w:rFonts w:ascii="ff1" w:eastAsia="Times New Roman" w:hAnsi="ff1"/>
                <w:color w:val="000000"/>
                <w:sz w:val="61"/>
                <w:lang w:eastAsia="ru-RU"/>
              </w:rPr>
              <w:t xml:space="preserve"> </w:t>
            </w:r>
            <w:r w:rsidRPr="00DA76C3">
              <w:rPr>
                <w:rFonts w:ascii="ff1" w:eastAsia="Times New Roman" w:hAnsi="ff1"/>
                <w:color w:val="000000"/>
                <w:sz w:val="61"/>
                <w:szCs w:val="61"/>
                <w:lang w:eastAsia="ru-RU"/>
              </w:rPr>
              <w:t xml:space="preserve">ребенка, </w:t>
            </w:r>
          </w:p>
          <w:p w:rsidR="0035338D" w:rsidRPr="00DA76C3" w:rsidRDefault="0035338D" w:rsidP="00C010FC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/>
                <w:color w:val="000000"/>
                <w:sz w:val="61"/>
                <w:szCs w:val="61"/>
                <w:lang w:eastAsia="ru-RU"/>
              </w:rPr>
            </w:pPr>
            <w:r w:rsidRPr="00DA76C3">
              <w:rPr>
                <w:rFonts w:ascii="ff1" w:eastAsia="Times New Roman" w:hAnsi="ff1"/>
                <w:color w:val="000000"/>
                <w:sz w:val="61"/>
                <w:szCs w:val="61"/>
                <w:lang w:eastAsia="ru-RU"/>
              </w:rPr>
              <w:t xml:space="preserve">его </w:t>
            </w:r>
            <w:r w:rsidRPr="00DA76C3">
              <w:rPr>
                <w:rFonts w:ascii="ff1" w:eastAsia="Times New Roman" w:hAnsi="ff1"/>
                <w:color w:val="000000"/>
                <w:sz w:val="61"/>
                <w:lang w:eastAsia="ru-RU"/>
              </w:rPr>
              <w:t xml:space="preserve"> </w:t>
            </w:r>
            <w:proofErr w:type="gramStart"/>
            <w:r w:rsidRPr="00DA76C3">
              <w:rPr>
                <w:rFonts w:ascii="ff1" w:eastAsia="Times New Roman" w:hAnsi="ff1"/>
                <w:color w:val="000000"/>
                <w:sz w:val="61"/>
                <w:szCs w:val="61"/>
                <w:lang w:eastAsia="ru-RU"/>
              </w:rPr>
              <w:t>эмоциональной</w:t>
            </w:r>
            <w:proofErr w:type="gramEnd"/>
            <w:r w:rsidRPr="00DA76C3">
              <w:rPr>
                <w:rFonts w:ascii="ff1" w:eastAsia="Times New Roman" w:hAnsi="ff1"/>
                <w:color w:val="000000"/>
                <w:sz w:val="61"/>
                <w:szCs w:val="61"/>
                <w:lang w:eastAsia="ru-RU"/>
              </w:rPr>
              <w:t xml:space="preserve"> </w:t>
            </w:r>
            <w:r w:rsidRPr="00DA76C3">
              <w:rPr>
                <w:rFonts w:ascii="ff1" w:eastAsia="Times New Roman" w:hAnsi="ff1"/>
                <w:color w:val="000000"/>
                <w:sz w:val="61"/>
                <w:lang w:eastAsia="ru-RU"/>
              </w:rPr>
              <w:t xml:space="preserve"> </w:t>
            </w:r>
            <w:r w:rsidRPr="00DA76C3">
              <w:rPr>
                <w:rFonts w:ascii="ff1" w:eastAsia="Times New Roman" w:hAnsi="ff1"/>
                <w:color w:val="000000"/>
                <w:sz w:val="61"/>
                <w:szCs w:val="61"/>
                <w:lang w:eastAsia="ru-RU"/>
              </w:rPr>
              <w:t xml:space="preserve">и </w:t>
            </w:r>
            <w:r w:rsidRPr="00DA76C3">
              <w:rPr>
                <w:rFonts w:ascii="ff1" w:eastAsia="Times New Roman" w:hAnsi="ff1"/>
                <w:color w:val="000000"/>
                <w:sz w:val="61"/>
                <w:lang w:eastAsia="ru-RU"/>
              </w:rPr>
              <w:t xml:space="preserve"> </w:t>
            </w:r>
            <w:r w:rsidRPr="00DA76C3">
              <w:rPr>
                <w:rFonts w:ascii="ff1" w:eastAsia="Times New Roman" w:hAnsi="ff1"/>
                <w:color w:val="000000"/>
                <w:sz w:val="61"/>
                <w:szCs w:val="61"/>
                <w:lang w:eastAsia="ru-RU"/>
              </w:rPr>
              <w:t xml:space="preserve">социальной </w:t>
            </w:r>
          </w:p>
          <w:p w:rsidR="0035338D" w:rsidRPr="00DA76C3" w:rsidRDefault="0035338D" w:rsidP="00C010FC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/>
                <w:color w:val="000000"/>
                <w:sz w:val="61"/>
                <w:szCs w:val="61"/>
                <w:lang w:eastAsia="ru-RU"/>
              </w:rPr>
            </w:pPr>
            <w:r w:rsidRPr="00DA76C3">
              <w:rPr>
                <w:rFonts w:ascii="ff1" w:eastAsia="Times New Roman" w:hAnsi="ff1"/>
                <w:color w:val="000000"/>
                <w:sz w:val="61"/>
                <w:szCs w:val="61"/>
                <w:lang w:eastAsia="ru-RU"/>
              </w:rPr>
              <w:t>готовности</w:t>
            </w:r>
            <w:r w:rsidRPr="00DA76C3">
              <w:rPr>
                <w:rFonts w:ascii="ff2" w:eastAsia="Times New Roman" w:hAnsi="ff2"/>
                <w:color w:val="000000"/>
                <w:sz w:val="61"/>
                <w:lang w:eastAsia="ru-RU"/>
              </w:rPr>
              <w:t>.-</w:t>
            </w:r>
          </w:p>
          <w:p w:rsidR="0035338D" w:rsidRPr="005842C7" w:rsidRDefault="0035338D" w:rsidP="00C010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1" w:type="dxa"/>
          </w:tcPr>
          <w:p w:rsidR="0035338D" w:rsidRPr="0097407C" w:rsidRDefault="0035338D" w:rsidP="00C010F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играми, помогающими увидеть особенности проявления познавательной активности ребёнка, его эмоциональной и социальной готовности</w:t>
            </w:r>
          </w:p>
        </w:tc>
        <w:tc>
          <w:tcPr>
            <w:tcW w:w="1178" w:type="dxa"/>
          </w:tcPr>
          <w:p w:rsidR="0035338D" w:rsidRPr="00BF7A5D" w:rsidRDefault="0035338D" w:rsidP="00C01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5338D" w:rsidTr="00C010FC">
        <w:tc>
          <w:tcPr>
            <w:tcW w:w="3545" w:type="dxa"/>
          </w:tcPr>
          <w:p w:rsidR="0035338D" w:rsidRDefault="0035338D" w:rsidP="00C010FC">
            <w:r w:rsidRPr="0033543B">
              <w:rPr>
                <w:rFonts w:ascii="Times New Roman" w:hAnsi="Times New Roman"/>
                <w:sz w:val="24"/>
                <w:szCs w:val="24"/>
              </w:rPr>
              <w:t>Оформление папки передвижки «</w:t>
            </w:r>
            <w:r>
              <w:rPr>
                <w:rFonts w:ascii="Times New Roman" w:hAnsi="Times New Roman"/>
                <w:sz w:val="24"/>
                <w:szCs w:val="24"/>
              </w:rPr>
              <w:t>Что должен уметь первоклассник</w:t>
            </w:r>
            <w:r w:rsidRPr="003354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51" w:type="dxa"/>
          </w:tcPr>
          <w:p w:rsidR="0035338D" w:rsidRPr="00086483" w:rsidRDefault="0035338D" w:rsidP="00C010FC">
            <w:pPr>
              <w:rPr>
                <w:rFonts w:ascii="Times New Roman" w:hAnsi="Times New Roman"/>
                <w:sz w:val="24"/>
                <w:szCs w:val="24"/>
              </w:rPr>
            </w:pPr>
            <w:r w:rsidRPr="00086483">
              <w:rPr>
                <w:rFonts w:ascii="Times New Roman" w:hAnsi="Times New Roman"/>
                <w:sz w:val="24"/>
                <w:szCs w:val="24"/>
              </w:rPr>
              <w:t>Проинформировать родителей о том, какими знаниями, умениями, навыками должен владеть будущий первоклассник.</w:t>
            </w:r>
          </w:p>
        </w:tc>
        <w:tc>
          <w:tcPr>
            <w:tcW w:w="1178" w:type="dxa"/>
          </w:tcPr>
          <w:p w:rsidR="0035338D" w:rsidRPr="00BF7A5D" w:rsidRDefault="0035338D" w:rsidP="00C010FC">
            <w:pPr>
              <w:rPr>
                <w:rFonts w:ascii="Times New Roman" w:hAnsi="Times New Roman"/>
                <w:sz w:val="24"/>
                <w:szCs w:val="24"/>
              </w:rPr>
            </w:pPr>
            <w:r w:rsidRPr="00BF7A5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5338D" w:rsidTr="00C010FC">
        <w:tc>
          <w:tcPr>
            <w:tcW w:w="3545" w:type="dxa"/>
          </w:tcPr>
          <w:p w:rsidR="0035338D" w:rsidRPr="003C1DC2" w:rsidRDefault="0035338D" w:rsidP="00C010FC">
            <w:pPr>
              <w:spacing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E1640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  <w:r w:rsidRPr="003C1D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«До свидания, детский сад».</w:t>
            </w:r>
          </w:p>
        </w:tc>
        <w:tc>
          <w:tcPr>
            <w:tcW w:w="6051" w:type="dxa"/>
          </w:tcPr>
          <w:p w:rsidR="0035338D" w:rsidRDefault="0035338D" w:rsidP="00C010F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D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Подвести итоги за учебный год, поощрить активных родителей благодарностями</w:t>
            </w:r>
          </w:p>
          <w:p w:rsidR="0035338D" w:rsidRPr="005842C7" w:rsidRDefault="0035338D" w:rsidP="00C010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4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-оказать консультативную помощь родителям по вопросам адаптации детей к школе,</w:t>
            </w:r>
          </w:p>
          <w:p w:rsidR="0035338D" w:rsidRPr="005842C7" w:rsidRDefault="0035338D" w:rsidP="00C010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4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-проинформировать, какие канцелярские товары и школьные принадлежности надо приобрести,</w:t>
            </w:r>
          </w:p>
          <w:p w:rsidR="0035338D" w:rsidRPr="003C1DC2" w:rsidRDefault="0035338D" w:rsidP="00C010FC">
            <w:pPr>
              <w:spacing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584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-проинформировать, какую образовательно-воспитательную работу следует провести с детьми в летнее время для позитивного настроя детей на успешное обучение в школе.</w:t>
            </w:r>
          </w:p>
        </w:tc>
        <w:tc>
          <w:tcPr>
            <w:tcW w:w="1178" w:type="dxa"/>
          </w:tcPr>
          <w:p w:rsidR="0035338D" w:rsidRPr="00E1640E" w:rsidRDefault="0035338D" w:rsidP="00C010FC">
            <w:pPr>
              <w:rPr>
                <w:rFonts w:ascii="Times New Roman" w:hAnsi="Times New Roman"/>
                <w:sz w:val="24"/>
                <w:szCs w:val="24"/>
              </w:rPr>
            </w:pPr>
            <w:r w:rsidRPr="00E1640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5338D" w:rsidTr="00C010FC">
        <w:tc>
          <w:tcPr>
            <w:tcW w:w="3545" w:type="dxa"/>
          </w:tcPr>
          <w:p w:rsidR="0035338D" w:rsidRPr="00DA76C3" w:rsidRDefault="0035338D" w:rsidP="00C010F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Выпускной бал «До свиданья детский сад!»</w:t>
            </w:r>
          </w:p>
        </w:tc>
        <w:tc>
          <w:tcPr>
            <w:tcW w:w="6051" w:type="dxa"/>
          </w:tcPr>
          <w:p w:rsidR="0035338D" w:rsidRPr="00DA76C3" w:rsidRDefault="0035338D" w:rsidP="00C010F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Вовлечь родителей в подготовку к Выпускному вечеру.</w:t>
            </w:r>
          </w:p>
        </w:tc>
        <w:tc>
          <w:tcPr>
            <w:tcW w:w="1178" w:type="dxa"/>
          </w:tcPr>
          <w:p w:rsidR="0035338D" w:rsidRPr="00E1640E" w:rsidRDefault="0035338D" w:rsidP="00C01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35338D" w:rsidRDefault="0035338D" w:rsidP="0035338D"/>
    <w:p w:rsidR="00DA648B" w:rsidRDefault="00DA648B"/>
    <w:sectPr w:rsidR="00DA648B" w:rsidSect="00DA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5338D"/>
    <w:rsid w:val="0035338D"/>
    <w:rsid w:val="00DA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38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53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2021-09-13T11:12:00Z</dcterms:created>
  <dcterms:modified xsi:type="dcterms:W3CDTF">2021-09-13T11:14:00Z</dcterms:modified>
</cp:coreProperties>
</file>